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1648F" w14:textId="77777777" w:rsidR="005906DA" w:rsidRDefault="003C2873">
      <w:pPr>
        <w:spacing w:before="79"/>
        <w:ind w:left="100"/>
        <w:rPr>
          <w:sz w:val="24"/>
        </w:rPr>
      </w:pPr>
      <w:r>
        <w:rPr>
          <w:b/>
          <w:sz w:val="24"/>
        </w:rPr>
        <w:t xml:space="preserve">Flow Chart:  Study 1: </w:t>
      </w:r>
      <w:r>
        <w:rPr>
          <w:i/>
          <w:sz w:val="24"/>
        </w:rPr>
        <w:t>Reversal of burn-induced muscle atrophy in mice</w:t>
      </w:r>
      <w:bookmarkStart w:id="0" w:name="_GoBack"/>
      <w:bookmarkEnd w:id="0"/>
    </w:p>
    <w:p w14:paraId="6A0B8FDF" w14:textId="77777777" w:rsidR="005906DA" w:rsidRDefault="003C2873">
      <w:pPr>
        <w:pStyle w:val="Heading1"/>
        <w:spacing w:before="184" w:line="276" w:lineRule="exact"/>
      </w:pPr>
      <w:r>
        <w:t>Mouse Strains:</w:t>
      </w:r>
    </w:p>
    <w:p w14:paraId="589B5A9E" w14:textId="77777777" w:rsidR="005906DA" w:rsidRDefault="003C2873">
      <w:pPr>
        <w:spacing w:line="253" w:lineRule="exact"/>
        <w:ind w:left="100"/>
      </w:pPr>
      <w:r>
        <w:t>Wild Type (</w:t>
      </w:r>
      <w:r>
        <w:rPr>
          <w:i/>
        </w:rPr>
        <w:t>C57BL/6J</w:t>
      </w:r>
      <w:r>
        <w:t xml:space="preserve">) &amp; </w:t>
      </w:r>
      <w:r w:rsidR="004A1A6F">
        <w:t xml:space="preserve">Gene X </w:t>
      </w:r>
      <w:r>
        <w:t>KO (</w:t>
      </w:r>
      <w:r>
        <w:rPr>
          <w:i/>
        </w:rPr>
        <w:t>Knockout</w:t>
      </w:r>
      <w:r>
        <w:t>) mice</w:t>
      </w:r>
    </w:p>
    <w:p w14:paraId="5AF03BDC" w14:textId="77777777" w:rsidR="005906DA" w:rsidRDefault="005906DA">
      <w:pPr>
        <w:pStyle w:val="BodyText"/>
        <w:spacing w:before="10"/>
        <w:rPr>
          <w:sz w:val="21"/>
        </w:rPr>
      </w:pPr>
    </w:p>
    <w:p w14:paraId="4D35464E" w14:textId="77777777" w:rsidR="005906DA" w:rsidRDefault="005906DA">
      <w:pPr>
        <w:pStyle w:val="BodyText"/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313"/>
        <w:gridCol w:w="1310"/>
        <w:gridCol w:w="1313"/>
        <w:gridCol w:w="1310"/>
        <w:gridCol w:w="1310"/>
        <w:gridCol w:w="1313"/>
        <w:gridCol w:w="1310"/>
        <w:gridCol w:w="1313"/>
        <w:gridCol w:w="1311"/>
      </w:tblGrid>
      <w:tr w:rsidR="005906DA" w14:paraId="6B980669" w14:textId="77777777">
        <w:trPr>
          <w:trHeight w:hRule="exact" w:val="264"/>
        </w:trPr>
        <w:tc>
          <w:tcPr>
            <w:tcW w:w="1274" w:type="dxa"/>
          </w:tcPr>
          <w:p w14:paraId="0FD700F2" w14:textId="77777777" w:rsidR="005906DA" w:rsidRDefault="003C2873">
            <w:pPr>
              <w:pStyle w:val="TableParagraph"/>
              <w:spacing w:before="1"/>
              <w:ind w:left="319" w:right="319"/>
              <w:rPr>
                <w:b/>
              </w:rPr>
            </w:pPr>
            <w:r>
              <w:rPr>
                <w:b/>
                <w:color w:val="3333FF"/>
              </w:rPr>
              <w:t>DAY</w:t>
            </w:r>
          </w:p>
        </w:tc>
        <w:tc>
          <w:tcPr>
            <w:tcW w:w="11803" w:type="dxa"/>
            <w:gridSpan w:val="9"/>
          </w:tcPr>
          <w:p w14:paraId="464BF8E3" w14:textId="77777777" w:rsidR="005906DA" w:rsidRDefault="005906DA"/>
        </w:tc>
      </w:tr>
      <w:tr w:rsidR="005906DA" w14:paraId="17F63698" w14:textId="77777777">
        <w:trPr>
          <w:trHeight w:hRule="exact" w:val="264"/>
        </w:trPr>
        <w:tc>
          <w:tcPr>
            <w:tcW w:w="1274" w:type="dxa"/>
          </w:tcPr>
          <w:p w14:paraId="423AE434" w14:textId="77777777" w:rsidR="005906DA" w:rsidRDefault="003C2873">
            <w:pPr>
              <w:pStyle w:val="TableParagraph"/>
              <w:spacing w:line="252" w:lineRule="exact"/>
              <w:ind w:left="319" w:right="319"/>
              <w:rPr>
                <w:b/>
              </w:rPr>
            </w:pPr>
            <w:r>
              <w:rPr>
                <w:b/>
              </w:rPr>
              <w:t>-7</w:t>
            </w:r>
          </w:p>
        </w:tc>
        <w:tc>
          <w:tcPr>
            <w:tcW w:w="11803" w:type="dxa"/>
            <w:gridSpan w:val="9"/>
          </w:tcPr>
          <w:p w14:paraId="685174AE" w14:textId="77777777" w:rsidR="005906DA" w:rsidRDefault="003C2873">
            <w:pPr>
              <w:pStyle w:val="TableParagraph"/>
              <w:spacing w:line="252" w:lineRule="exact"/>
              <w:ind w:left="3155" w:right="3156"/>
            </w:pPr>
            <w:r>
              <w:t>Arrival of animals to facility</w:t>
            </w:r>
          </w:p>
        </w:tc>
      </w:tr>
      <w:tr w:rsidR="005906DA" w14:paraId="295DAE71" w14:textId="77777777">
        <w:trPr>
          <w:trHeight w:hRule="exact" w:val="262"/>
        </w:trPr>
        <w:tc>
          <w:tcPr>
            <w:tcW w:w="1274" w:type="dxa"/>
          </w:tcPr>
          <w:p w14:paraId="5B99109A" w14:textId="77777777" w:rsidR="005906DA" w:rsidRDefault="003C2873">
            <w:pPr>
              <w:pStyle w:val="TableParagraph"/>
              <w:spacing w:line="252" w:lineRule="exact"/>
              <w:ind w:left="319" w:right="319"/>
              <w:rPr>
                <w:b/>
              </w:rPr>
            </w:pPr>
            <w:r>
              <w:rPr>
                <w:b/>
              </w:rPr>
              <w:t>-7 to 0</w:t>
            </w:r>
          </w:p>
        </w:tc>
        <w:tc>
          <w:tcPr>
            <w:tcW w:w="11803" w:type="dxa"/>
            <w:gridSpan w:val="9"/>
          </w:tcPr>
          <w:p w14:paraId="1A1EC44E" w14:textId="77777777" w:rsidR="005906DA" w:rsidRDefault="003C2873">
            <w:pPr>
              <w:pStyle w:val="TableParagraph"/>
              <w:spacing w:line="252" w:lineRule="exact"/>
              <w:ind w:left="3156" w:right="3156"/>
            </w:pPr>
            <w:r>
              <w:t>Acclimation Period</w:t>
            </w:r>
          </w:p>
        </w:tc>
      </w:tr>
      <w:tr w:rsidR="005906DA" w14:paraId="5028E5CF" w14:textId="77777777">
        <w:trPr>
          <w:trHeight w:hRule="exact" w:val="1022"/>
        </w:trPr>
        <w:tc>
          <w:tcPr>
            <w:tcW w:w="1274" w:type="dxa"/>
            <w:vMerge w:val="restart"/>
          </w:tcPr>
          <w:p w14:paraId="09F9F12E" w14:textId="77777777" w:rsidR="005906DA" w:rsidRDefault="005906DA">
            <w:pPr>
              <w:pStyle w:val="TableParagraph"/>
              <w:jc w:val="left"/>
              <w:rPr>
                <w:sz w:val="24"/>
              </w:rPr>
            </w:pPr>
          </w:p>
          <w:p w14:paraId="54A63A2A" w14:textId="77777777" w:rsidR="005906DA" w:rsidRDefault="005906DA">
            <w:pPr>
              <w:pStyle w:val="TableParagraph"/>
              <w:jc w:val="left"/>
              <w:rPr>
                <w:sz w:val="24"/>
              </w:rPr>
            </w:pPr>
          </w:p>
          <w:p w14:paraId="08124FE7" w14:textId="77777777" w:rsidR="005906DA" w:rsidRDefault="005906DA">
            <w:pPr>
              <w:pStyle w:val="TableParagraph"/>
              <w:jc w:val="left"/>
              <w:rPr>
                <w:sz w:val="24"/>
              </w:rPr>
            </w:pPr>
          </w:p>
          <w:p w14:paraId="419000F2" w14:textId="77777777" w:rsidR="005906DA" w:rsidRDefault="005906DA">
            <w:pPr>
              <w:pStyle w:val="TableParagraph"/>
              <w:jc w:val="left"/>
              <w:rPr>
                <w:sz w:val="24"/>
              </w:rPr>
            </w:pPr>
          </w:p>
          <w:p w14:paraId="4C812E50" w14:textId="77777777" w:rsidR="005906DA" w:rsidRDefault="005906DA">
            <w:pPr>
              <w:pStyle w:val="TableParagraph"/>
              <w:jc w:val="left"/>
              <w:rPr>
                <w:sz w:val="24"/>
              </w:rPr>
            </w:pPr>
          </w:p>
          <w:p w14:paraId="12DA8A35" w14:textId="77777777" w:rsidR="005906DA" w:rsidRDefault="005906DA">
            <w:pPr>
              <w:pStyle w:val="TableParagraph"/>
              <w:spacing w:before="1"/>
              <w:jc w:val="left"/>
              <w:rPr>
                <w:sz w:val="35"/>
              </w:rPr>
            </w:pPr>
          </w:p>
          <w:p w14:paraId="64F4D03E" w14:textId="77777777" w:rsidR="005906DA" w:rsidRDefault="003C2873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13" w:type="dxa"/>
          </w:tcPr>
          <w:p w14:paraId="1EE5D52F" w14:textId="77777777" w:rsidR="005906DA" w:rsidRDefault="003C2873">
            <w:pPr>
              <w:pStyle w:val="TableParagraph"/>
              <w:ind w:left="234" w:right="237"/>
            </w:pPr>
            <w:r>
              <w:rPr>
                <w:b/>
                <w:color w:val="3333FF"/>
              </w:rPr>
              <w:t xml:space="preserve">Group 1 </w:t>
            </w:r>
            <w:r>
              <w:t>WT (n=48)</w:t>
            </w:r>
          </w:p>
          <w:p w14:paraId="72302CCF" w14:textId="77777777" w:rsidR="005906DA" w:rsidRDefault="003C2873">
            <w:pPr>
              <w:pStyle w:val="TableParagraph"/>
              <w:spacing w:before="3"/>
              <w:ind w:left="119" w:right="120"/>
            </w:pPr>
            <w:r>
              <w:t>Category D</w:t>
            </w:r>
          </w:p>
        </w:tc>
        <w:tc>
          <w:tcPr>
            <w:tcW w:w="1310" w:type="dxa"/>
          </w:tcPr>
          <w:p w14:paraId="3D33FF01" w14:textId="77777777" w:rsidR="005906DA" w:rsidRDefault="003C2873">
            <w:pPr>
              <w:pStyle w:val="TableParagraph"/>
              <w:ind w:left="237" w:right="233"/>
            </w:pPr>
            <w:r>
              <w:rPr>
                <w:b/>
                <w:color w:val="3333FF"/>
              </w:rPr>
              <w:t xml:space="preserve">Group 2 </w:t>
            </w:r>
            <w:r>
              <w:t>WT (n=48)</w:t>
            </w:r>
          </w:p>
          <w:p w14:paraId="0ECAA24E" w14:textId="77777777" w:rsidR="005906DA" w:rsidRDefault="003C2873">
            <w:pPr>
              <w:pStyle w:val="TableParagraph"/>
              <w:spacing w:before="3"/>
              <w:ind w:left="119" w:right="116"/>
            </w:pPr>
            <w:r>
              <w:t>Category D</w:t>
            </w:r>
          </w:p>
        </w:tc>
        <w:tc>
          <w:tcPr>
            <w:tcW w:w="1313" w:type="dxa"/>
          </w:tcPr>
          <w:p w14:paraId="0EC1551E" w14:textId="77777777" w:rsidR="005906DA" w:rsidRDefault="003C2873">
            <w:pPr>
              <w:pStyle w:val="TableParagraph"/>
              <w:ind w:left="235" w:right="238"/>
            </w:pPr>
            <w:r>
              <w:rPr>
                <w:b/>
                <w:color w:val="3333FF"/>
              </w:rPr>
              <w:t xml:space="preserve">Group 3 </w:t>
            </w:r>
            <w:r>
              <w:t>WT (n=48)</w:t>
            </w:r>
          </w:p>
          <w:p w14:paraId="29EB1E04" w14:textId="77777777" w:rsidR="005906DA" w:rsidRDefault="003C2873">
            <w:pPr>
              <w:pStyle w:val="TableParagraph"/>
              <w:spacing w:before="3"/>
              <w:ind w:left="120" w:right="121"/>
            </w:pPr>
            <w:r>
              <w:t>Category D</w:t>
            </w:r>
          </w:p>
        </w:tc>
        <w:tc>
          <w:tcPr>
            <w:tcW w:w="1310" w:type="dxa"/>
          </w:tcPr>
          <w:p w14:paraId="3BEB492F" w14:textId="77777777" w:rsidR="005906DA" w:rsidRDefault="003C2873">
            <w:pPr>
              <w:pStyle w:val="TableParagraph"/>
              <w:ind w:left="236" w:right="236"/>
            </w:pPr>
            <w:r>
              <w:rPr>
                <w:b/>
                <w:color w:val="3333FF"/>
              </w:rPr>
              <w:t xml:space="preserve">Group 4 </w:t>
            </w:r>
            <w:r>
              <w:t>WT (n=48)</w:t>
            </w:r>
          </w:p>
          <w:p w14:paraId="4C635FB9" w14:textId="77777777" w:rsidR="005906DA" w:rsidRDefault="003C2873">
            <w:pPr>
              <w:pStyle w:val="TableParagraph"/>
              <w:spacing w:before="3"/>
              <w:ind w:left="119" w:right="120"/>
            </w:pPr>
            <w:r>
              <w:t>Category D</w:t>
            </w:r>
          </w:p>
        </w:tc>
        <w:tc>
          <w:tcPr>
            <w:tcW w:w="1310" w:type="dxa"/>
          </w:tcPr>
          <w:p w14:paraId="1B5C1945" w14:textId="77777777" w:rsidR="005906DA" w:rsidRDefault="003C2873">
            <w:pPr>
              <w:pStyle w:val="TableParagraph"/>
              <w:ind w:left="236" w:right="236"/>
            </w:pPr>
            <w:r>
              <w:rPr>
                <w:b/>
                <w:color w:val="3333FF"/>
              </w:rPr>
              <w:t xml:space="preserve">Group 5 </w:t>
            </w:r>
            <w:r>
              <w:t>WT (n=48)</w:t>
            </w:r>
          </w:p>
          <w:p w14:paraId="37423679" w14:textId="77777777" w:rsidR="005906DA" w:rsidRDefault="003C2873">
            <w:pPr>
              <w:pStyle w:val="TableParagraph"/>
              <w:spacing w:before="3"/>
              <w:ind w:left="119" w:right="120"/>
            </w:pPr>
            <w:r>
              <w:t>Category D</w:t>
            </w:r>
          </w:p>
        </w:tc>
        <w:tc>
          <w:tcPr>
            <w:tcW w:w="1313" w:type="dxa"/>
          </w:tcPr>
          <w:p w14:paraId="02308199" w14:textId="77777777" w:rsidR="005906DA" w:rsidRDefault="003C2873">
            <w:pPr>
              <w:pStyle w:val="TableParagraph"/>
              <w:ind w:left="235" w:right="233"/>
            </w:pPr>
            <w:r>
              <w:rPr>
                <w:b/>
                <w:color w:val="3333FF"/>
              </w:rPr>
              <w:t xml:space="preserve">Group 6 </w:t>
            </w:r>
            <w:r w:rsidR="004A1A6F">
              <w:t xml:space="preserve">GX </w:t>
            </w:r>
            <w:r>
              <w:t>KO (n=48)</w:t>
            </w:r>
          </w:p>
          <w:p w14:paraId="19E8828E" w14:textId="77777777" w:rsidR="005906DA" w:rsidRDefault="003C2873">
            <w:pPr>
              <w:pStyle w:val="TableParagraph"/>
              <w:spacing w:before="3"/>
              <w:ind w:left="120" w:right="120"/>
            </w:pPr>
            <w:r>
              <w:t>Category D</w:t>
            </w:r>
          </w:p>
        </w:tc>
        <w:tc>
          <w:tcPr>
            <w:tcW w:w="1310" w:type="dxa"/>
          </w:tcPr>
          <w:p w14:paraId="07E54F5E" w14:textId="77777777" w:rsidR="005906DA" w:rsidRDefault="003C2873">
            <w:pPr>
              <w:pStyle w:val="TableParagraph"/>
              <w:ind w:left="236" w:right="236"/>
            </w:pPr>
            <w:r>
              <w:rPr>
                <w:b/>
                <w:color w:val="3333FF"/>
              </w:rPr>
              <w:t xml:space="preserve">Group 7 </w:t>
            </w:r>
            <w:r w:rsidR="004A1A6F">
              <w:t xml:space="preserve">GX </w:t>
            </w:r>
            <w:r>
              <w:t>KO (n=48)</w:t>
            </w:r>
          </w:p>
          <w:p w14:paraId="03228219" w14:textId="77777777" w:rsidR="005906DA" w:rsidRDefault="003C2873">
            <w:pPr>
              <w:pStyle w:val="TableParagraph"/>
              <w:spacing w:before="3"/>
              <w:ind w:left="119" w:right="120"/>
            </w:pPr>
            <w:r>
              <w:t>Category D</w:t>
            </w:r>
          </w:p>
        </w:tc>
        <w:tc>
          <w:tcPr>
            <w:tcW w:w="1313" w:type="dxa"/>
          </w:tcPr>
          <w:p w14:paraId="5DE5AE5B" w14:textId="77777777" w:rsidR="005906DA" w:rsidRDefault="003C2873">
            <w:pPr>
              <w:pStyle w:val="TableParagraph"/>
              <w:ind w:left="235" w:right="233"/>
            </w:pPr>
            <w:r>
              <w:rPr>
                <w:b/>
                <w:color w:val="3333FF"/>
              </w:rPr>
              <w:t xml:space="preserve">Group 8 </w:t>
            </w:r>
            <w:r w:rsidR="004A1A6F">
              <w:t xml:space="preserve">GX </w:t>
            </w:r>
            <w:r>
              <w:t>KO (n=48)</w:t>
            </w:r>
          </w:p>
          <w:p w14:paraId="4F5EB885" w14:textId="77777777" w:rsidR="005906DA" w:rsidRDefault="003C2873">
            <w:pPr>
              <w:pStyle w:val="TableParagraph"/>
              <w:spacing w:before="3"/>
              <w:ind w:left="120" w:right="119"/>
            </w:pPr>
            <w:r>
              <w:t>Category D</w:t>
            </w:r>
          </w:p>
        </w:tc>
        <w:tc>
          <w:tcPr>
            <w:tcW w:w="1310" w:type="dxa"/>
          </w:tcPr>
          <w:p w14:paraId="7FD9A087" w14:textId="77777777" w:rsidR="005906DA" w:rsidRDefault="003C2873">
            <w:pPr>
              <w:pStyle w:val="TableParagraph"/>
              <w:ind w:left="235" w:right="235"/>
            </w:pPr>
            <w:r>
              <w:rPr>
                <w:b/>
                <w:color w:val="3333FF"/>
              </w:rPr>
              <w:t xml:space="preserve">Group 9 </w:t>
            </w:r>
            <w:r w:rsidR="004A1A6F">
              <w:t xml:space="preserve">GX </w:t>
            </w:r>
            <w:r>
              <w:t>KO (n=48)</w:t>
            </w:r>
          </w:p>
          <w:p w14:paraId="5AF04F8E" w14:textId="77777777" w:rsidR="005906DA" w:rsidRDefault="003C2873">
            <w:pPr>
              <w:pStyle w:val="TableParagraph"/>
              <w:spacing w:before="3"/>
              <w:ind w:left="117" w:right="118"/>
            </w:pPr>
            <w:r>
              <w:t>Category D</w:t>
            </w:r>
          </w:p>
        </w:tc>
      </w:tr>
      <w:tr w:rsidR="005906DA" w14:paraId="3AEB4C49" w14:textId="77777777">
        <w:trPr>
          <w:trHeight w:hRule="exact" w:val="1022"/>
        </w:trPr>
        <w:tc>
          <w:tcPr>
            <w:tcW w:w="1274" w:type="dxa"/>
            <w:vMerge/>
          </w:tcPr>
          <w:p w14:paraId="4C050D44" w14:textId="77777777" w:rsidR="005906DA" w:rsidRDefault="005906DA"/>
        </w:tc>
        <w:tc>
          <w:tcPr>
            <w:tcW w:w="11803" w:type="dxa"/>
            <w:gridSpan w:val="9"/>
          </w:tcPr>
          <w:p w14:paraId="78DAC616" w14:textId="77777777" w:rsidR="005906DA" w:rsidRDefault="005906DA">
            <w:pPr>
              <w:pStyle w:val="TableParagraph"/>
              <w:jc w:val="left"/>
            </w:pPr>
          </w:p>
          <w:p w14:paraId="7BEE38C4" w14:textId="77777777" w:rsidR="005E1630" w:rsidRDefault="003C2873" w:rsidP="005E1630">
            <w:pPr>
              <w:pStyle w:val="TableParagraph"/>
              <w:ind w:left="4199" w:right="3127" w:hanging="1042"/>
            </w:pPr>
            <w:r>
              <w:t>Buprenorphine</w:t>
            </w:r>
          </w:p>
          <w:p w14:paraId="7D04C44A" w14:textId="77777777" w:rsidR="005906DA" w:rsidRDefault="003C2873" w:rsidP="005E1630">
            <w:pPr>
              <w:pStyle w:val="TableParagraph"/>
              <w:ind w:left="4199" w:right="3127" w:hanging="1042"/>
            </w:pPr>
            <w:r>
              <w:t>Ketamine Option Anesthesia Regimen</w:t>
            </w:r>
          </w:p>
        </w:tc>
      </w:tr>
      <w:tr w:rsidR="005906DA" w14:paraId="76CA9FB5" w14:textId="77777777">
        <w:trPr>
          <w:trHeight w:hRule="exact" w:val="516"/>
        </w:trPr>
        <w:tc>
          <w:tcPr>
            <w:tcW w:w="1274" w:type="dxa"/>
            <w:vMerge/>
          </w:tcPr>
          <w:p w14:paraId="6FDA5AAB" w14:textId="77777777" w:rsidR="005906DA" w:rsidRDefault="005906DA"/>
        </w:tc>
        <w:tc>
          <w:tcPr>
            <w:tcW w:w="1313" w:type="dxa"/>
          </w:tcPr>
          <w:p w14:paraId="26D53D45" w14:textId="77777777" w:rsidR="005906DA" w:rsidRDefault="003C2873">
            <w:pPr>
              <w:pStyle w:val="TableParagraph"/>
              <w:spacing w:line="251" w:lineRule="exact"/>
              <w:ind w:left="235" w:right="237"/>
              <w:rPr>
                <w:b/>
              </w:rPr>
            </w:pPr>
            <w:r>
              <w:rPr>
                <w:b/>
                <w:color w:val="3333FF"/>
              </w:rPr>
              <w:t>Group 1</w:t>
            </w:r>
          </w:p>
          <w:p w14:paraId="5D9C5050" w14:textId="77777777" w:rsidR="005906DA" w:rsidRDefault="003C2873">
            <w:pPr>
              <w:pStyle w:val="TableParagraph"/>
              <w:spacing w:line="252" w:lineRule="exact"/>
              <w:ind w:left="118" w:right="120"/>
            </w:pPr>
            <w:r>
              <w:t>Sham Burn</w:t>
            </w:r>
          </w:p>
        </w:tc>
        <w:tc>
          <w:tcPr>
            <w:tcW w:w="1310" w:type="dxa"/>
          </w:tcPr>
          <w:p w14:paraId="50C1FB82" w14:textId="77777777" w:rsidR="005906DA" w:rsidRDefault="003C2873">
            <w:pPr>
              <w:pStyle w:val="TableParagraph"/>
              <w:spacing w:line="251" w:lineRule="exact"/>
              <w:ind w:left="237" w:right="235"/>
              <w:rPr>
                <w:b/>
              </w:rPr>
            </w:pPr>
            <w:r>
              <w:rPr>
                <w:b/>
                <w:color w:val="3333FF"/>
              </w:rPr>
              <w:t>Group 2</w:t>
            </w:r>
          </w:p>
          <w:p w14:paraId="3CDA7A07" w14:textId="77777777" w:rsidR="005906DA" w:rsidRDefault="003C2873">
            <w:pPr>
              <w:pStyle w:val="TableParagraph"/>
              <w:spacing w:line="252" w:lineRule="exact"/>
              <w:ind w:left="119" w:right="117"/>
            </w:pPr>
            <w:r>
              <w:t>Sham Burn</w:t>
            </w:r>
          </w:p>
        </w:tc>
        <w:tc>
          <w:tcPr>
            <w:tcW w:w="1313" w:type="dxa"/>
          </w:tcPr>
          <w:p w14:paraId="2488232E" w14:textId="77777777" w:rsidR="005906DA" w:rsidRDefault="003C2873">
            <w:pPr>
              <w:pStyle w:val="TableParagraph"/>
              <w:spacing w:line="251" w:lineRule="exact"/>
              <w:ind w:left="254"/>
              <w:jc w:val="left"/>
              <w:rPr>
                <w:b/>
              </w:rPr>
            </w:pPr>
            <w:r>
              <w:rPr>
                <w:b/>
                <w:color w:val="3333FF"/>
              </w:rPr>
              <w:t>Group 3</w:t>
            </w:r>
          </w:p>
          <w:p w14:paraId="15BA5DE0" w14:textId="77777777" w:rsidR="005906DA" w:rsidRDefault="003C2873">
            <w:pPr>
              <w:pStyle w:val="TableParagraph"/>
              <w:spacing w:line="252" w:lineRule="exact"/>
              <w:ind w:left="158"/>
              <w:jc w:val="left"/>
            </w:pPr>
            <w:r>
              <w:t>Scald Burn</w:t>
            </w:r>
          </w:p>
        </w:tc>
        <w:tc>
          <w:tcPr>
            <w:tcW w:w="1310" w:type="dxa"/>
          </w:tcPr>
          <w:p w14:paraId="29B01CC3" w14:textId="77777777" w:rsidR="005906DA" w:rsidRDefault="003C2873">
            <w:pPr>
              <w:pStyle w:val="TableParagraph"/>
              <w:spacing w:line="251" w:lineRule="exact"/>
              <w:ind w:left="254"/>
              <w:jc w:val="left"/>
              <w:rPr>
                <w:b/>
              </w:rPr>
            </w:pPr>
            <w:r>
              <w:rPr>
                <w:b/>
                <w:color w:val="3333FF"/>
              </w:rPr>
              <w:t>Group 4</w:t>
            </w:r>
          </w:p>
          <w:p w14:paraId="644C3C21" w14:textId="77777777" w:rsidR="005906DA" w:rsidRDefault="003C2873">
            <w:pPr>
              <w:pStyle w:val="TableParagraph"/>
              <w:spacing w:line="252" w:lineRule="exact"/>
              <w:ind w:left="156"/>
              <w:jc w:val="left"/>
            </w:pPr>
            <w:r>
              <w:t>Scald Burn</w:t>
            </w:r>
          </w:p>
        </w:tc>
        <w:tc>
          <w:tcPr>
            <w:tcW w:w="1310" w:type="dxa"/>
          </w:tcPr>
          <w:p w14:paraId="5BABAF47" w14:textId="77777777" w:rsidR="005906DA" w:rsidRDefault="003C2873">
            <w:pPr>
              <w:pStyle w:val="TableParagraph"/>
              <w:spacing w:line="251" w:lineRule="exact"/>
              <w:ind w:left="254"/>
              <w:jc w:val="left"/>
              <w:rPr>
                <w:b/>
              </w:rPr>
            </w:pPr>
            <w:r>
              <w:rPr>
                <w:b/>
                <w:color w:val="3333FF"/>
              </w:rPr>
              <w:t>Group 5</w:t>
            </w:r>
          </w:p>
          <w:p w14:paraId="64702935" w14:textId="77777777" w:rsidR="005906DA" w:rsidRDefault="003C2873">
            <w:pPr>
              <w:pStyle w:val="TableParagraph"/>
              <w:spacing w:line="252" w:lineRule="exact"/>
              <w:ind w:left="158"/>
              <w:jc w:val="left"/>
            </w:pPr>
            <w:r>
              <w:t>Scald Burn</w:t>
            </w:r>
          </w:p>
        </w:tc>
        <w:tc>
          <w:tcPr>
            <w:tcW w:w="1313" w:type="dxa"/>
          </w:tcPr>
          <w:p w14:paraId="3DE9BE1B" w14:textId="77777777" w:rsidR="005906DA" w:rsidRDefault="003C2873">
            <w:pPr>
              <w:pStyle w:val="TableParagraph"/>
              <w:spacing w:line="251" w:lineRule="exact"/>
              <w:ind w:left="235" w:right="235"/>
              <w:rPr>
                <w:b/>
              </w:rPr>
            </w:pPr>
            <w:r>
              <w:rPr>
                <w:b/>
                <w:color w:val="3333FF"/>
              </w:rPr>
              <w:t>Group 6</w:t>
            </w:r>
          </w:p>
          <w:p w14:paraId="4B2EE235" w14:textId="77777777" w:rsidR="005906DA" w:rsidRDefault="003C2873">
            <w:pPr>
              <w:pStyle w:val="TableParagraph"/>
              <w:spacing w:line="252" w:lineRule="exact"/>
              <w:ind w:left="120" w:right="120"/>
            </w:pPr>
            <w:r>
              <w:t>Sham Burn</w:t>
            </w:r>
          </w:p>
        </w:tc>
        <w:tc>
          <w:tcPr>
            <w:tcW w:w="1310" w:type="dxa"/>
          </w:tcPr>
          <w:p w14:paraId="60A8E145" w14:textId="77777777" w:rsidR="005906DA" w:rsidRDefault="003C2873">
            <w:pPr>
              <w:pStyle w:val="TableParagraph"/>
              <w:spacing w:line="251" w:lineRule="exact"/>
              <w:ind w:left="236" w:right="236"/>
              <w:rPr>
                <w:b/>
              </w:rPr>
            </w:pPr>
            <w:r>
              <w:rPr>
                <w:b/>
                <w:color w:val="3333FF"/>
              </w:rPr>
              <w:t>Group 7</w:t>
            </w:r>
          </w:p>
          <w:p w14:paraId="49D701FC" w14:textId="77777777" w:rsidR="005906DA" w:rsidRDefault="003C2873">
            <w:pPr>
              <w:pStyle w:val="TableParagraph"/>
              <w:spacing w:line="252" w:lineRule="exact"/>
              <w:ind w:left="119" w:right="119"/>
            </w:pPr>
            <w:r>
              <w:t>Sham Burn</w:t>
            </w:r>
          </w:p>
        </w:tc>
        <w:tc>
          <w:tcPr>
            <w:tcW w:w="1313" w:type="dxa"/>
          </w:tcPr>
          <w:p w14:paraId="58740C4B" w14:textId="77777777" w:rsidR="005906DA" w:rsidRDefault="003C2873">
            <w:pPr>
              <w:pStyle w:val="TableParagraph"/>
              <w:spacing w:line="251" w:lineRule="exact"/>
              <w:ind w:left="256"/>
              <w:jc w:val="left"/>
              <w:rPr>
                <w:b/>
              </w:rPr>
            </w:pPr>
            <w:r>
              <w:rPr>
                <w:b/>
                <w:color w:val="3333FF"/>
              </w:rPr>
              <w:t>Group 8</w:t>
            </w:r>
          </w:p>
          <w:p w14:paraId="77087ABA" w14:textId="77777777" w:rsidR="005906DA" w:rsidRDefault="003C2873">
            <w:pPr>
              <w:pStyle w:val="TableParagraph"/>
              <w:spacing w:line="252" w:lineRule="exact"/>
              <w:ind w:left="158"/>
              <w:jc w:val="left"/>
            </w:pPr>
            <w:r>
              <w:t>Scald Burn</w:t>
            </w:r>
          </w:p>
        </w:tc>
        <w:tc>
          <w:tcPr>
            <w:tcW w:w="1310" w:type="dxa"/>
          </w:tcPr>
          <w:p w14:paraId="1B59177A" w14:textId="77777777" w:rsidR="005906DA" w:rsidRDefault="003C2873">
            <w:pPr>
              <w:pStyle w:val="TableParagraph"/>
              <w:spacing w:line="251" w:lineRule="exact"/>
              <w:ind w:left="254"/>
              <w:jc w:val="left"/>
              <w:rPr>
                <w:b/>
              </w:rPr>
            </w:pPr>
            <w:r>
              <w:rPr>
                <w:b/>
                <w:color w:val="3333FF"/>
              </w:rPr>
              <w:t>Group 9</w:t>
            </w:r>
          </w:p>
          <w:p w14:paraId="43E657FF" w14:textId="77777777" w:rsidR="005906DA" w:rsidRDefault="003C2873">
            <w:pPr>
              <w:pStyle w:val="TableParagraph"/>
              <w:spacing w:line="252" w:lineRule="exact"/>
              <w:ind w:left="158"/>
              <w:jc w:val="left"/>
            </w:pPr>
            <w:r>
              <w:t>Scald Burn</w:t>
            </w:r>
          </w:p>
        </w:tc>
      </w:tr>
      <w:tr w:rsidR="005906DA" w14:paraId="4A39E647" w14:textId="77777777">
        <w:trPr>
          <w:trHeight w:hRule="exact" w:val="1274"/>
        </w:trPr>
        <w:tc>
          <w:tcPr>
            <w:tcW w:w="1274" w:type="dxa"/>
            <w:vMerge/>
          </w:tcPr>
          <w:p w14:paraId="565DED4C" w14:textId="77777777" w:rsidR="005906DA" w:rsidRDefault="005906DA"/>
        </w:tc>
        <w:tc>
          <w:tcPr>
            <w:tcW w:w="11803" w:type="dxa"/>
            <w:gridSpan w:val="9"/>
          </w:tcPr>
          <w:p w14:paraId="6C6550E7" w14:textId="77777777" w:rsidR="005906DA" w:rsidRDefault="005906DA">
            <w:pPr>
              <w:pStyle w:val="TableParagraph"/>
              <w:spacing w:before="9"/>
              <w:jc w:val="left"/>
              <w:rPr>
                <w:sz w:val="21"/>
              </w:rPr>
            </w:pPr>
          </w:p>
          <w:p w14:paraId="05DD9506" w14:textId="77777777" w:rsidR="00365670" w:rsidRDefault="003C2873" w:rsidP="005E1630">
            <w:pPr>
              <w:pStyle w:val="TableParagraph"/>
              <w:ind w:left="3156" w:right="3156"/>
            </w:pPr>
            <w:r>
              <w:t>Saline</w:t>
            </w:r>
          </w:p>
          <w:p w14:paraId="20AAB843" w14:textId="77777777" w:rsidR="00365670" w:rsidRDefault="003C2873" w:rsidP="005E1630">
            <w:pPr>
              <w:pStyle w:val="TableParagraph"/>
              <w:ind w:left="3156" w:right="3156"/>
            </w:pPr>
            <w:r>
              <w:t>Silver sulfadiazine</w:t>
            </w:r>
          </w:p>
          <w:p w14:paraId="506B94D7" w14:textId="77777777" w:rsidR="005906DA" w:rsidRDefault="003C2873" w:rsidP="005E1630">
            <w:pPr>
              <w:pStyle w:val="TableParagraph"/>
              <w:ind w:left="3156" w:right="3156"/>
            </w:pPr>
            <w:r>
              <w:t>Buprenorphine</w:t>
            </w:r>
          </w:p>
        </w:tc>
      </w:tr>
      <w:tr w:rsidR="005906DA" w14:paraId="5A7881BF" w14:textId="77777777" w:rsidTr="005E1630">
        <w:trPr>
          <w:trHeight w:hRule="exact" w:val="1274"/>
        </w:trPr>
        <w:tc>
          <w:tcPr>
            <w:tcW w:w="1274" w:type="dxa"/>
          </w:tcPr>
          <w:p w14:paraId="2A441A65" w14:textId="77777777" w:rsidR="005906DA" w:rsidRDefault="005906DA">
            <w:pPr>
              <w:pStyle w:val="TableParagraph"/>
              <w:jc w:val="left"/>
              <w:rPr>
                <w:sz w:val="24"/>
              </w:rPr>
            </w:pPr>
          </w:p>
          <w:p w14:paraId="11B55E0D" w14:textId="77777777" w:rsidR="005906DA" w:rsidRDefault="005906DA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14:paraId="75E5C587" w14:textId="77777777" w:rsidR="005906DA" w:rsidRDefault="003C2873">
            <w:pPr>
              <w:pStyle w:val="TableParagraph"/>
              <w:ind w:left="319" w:right="319"/>
              <w:rPr>
                <w:b/>
              </w:rPr>
            </w:pPr>
            <w:r>
              <w:rPr>
                <w:b/>
              </w:rPr>
              <w:t>0-3</w:t>
            </w:r>
          </w:p>
        </w:tc>
        <w:tc>
          <w:tcPr>
            <w:tcW w:w="11803" w:type="dxa"/>
            <w:gridSpan w:val="9"/>
            <w:vAlign w:val="center"/>
          </w:tcPr>
          <w:p w14:paraId="0AD7BDB6" w14:textId="77777777" w:rsidR="005906DA" w:rsidRDefault="005906DA" w:rsidP="005E1630">
            <w:pPr>
              <w:pStyle w:val="TableParagraph"/>
            </w:pPr>
          </w:p>
          <w:p w14:paraId="1195B7BA" w14:textId="77777777" w:rsidR="002E1DCD" w:rsidRDefault="003C2873" w:rsidP="005E1630">
            <w:pPr>
              <w:pStyle w:val="TableParagraph"/>
              <w:ind w:left="2695" w:right="3127" w:hanging="655"/>
            </w:pPr>
            <w:r>
              <w:t>Buprenorphine</w:t>
            </w:r>
          </w:p>
          <w:p w14:paraId="37B60E6C" w14:textId="77777777" w:rsidR="005906DA" w:rsidRDefault="003C2873" w:rsidP="005E1630">
            <w:pPr>
              <w:pStyle w:val="TableParagraph"/>
              <w:ind w:right="3127" w:firstLine="2040"/>
            </w:pPr>
            <w:r>
              <w:t>Silver sulfadiazine</w:t>
            </w:r>
          </w:p>
          <w:p w14:paraId="5E541362" w14:textId="77777777" w:rsidR="005906DA" w:rsidRDefault="003C2873" w:rsidP="005E1630">
            <w:pPr>
              <w:pStyle w:val="TableParagraph"/>
              <w:spacing w:line="252" w:lineRule="exact"/>
              <w:ind w:left="2040" w:right="3156"/>
            </w:pPr>
            <w:r>
              <w:t>Post-procedural monitoring</w:t>
            </w:r>
            <w:r w:rsidR="00582583">
              <w:t>:  observation every 8 hours for 72 hours, then daily observation</w:t>
            </w:r>
          </w:p>
        </w:tc>
      </w:tr>
      <w:tr w:rsidR="005906DA" w14:paraId="2CF840FF" w14:textId="77777777">
        <w:trPr>
          <w:trHeight w:hRule="exact" w:val="1274"/>
        </w:trPr>
        <w:tc>
          <w:tcPr>
            <w:tcW w:w="1274" w:type="dxa"/>
          </w:tcPr>
          <w:p w14:paraId="5C1672D9" w14:textId="77777777" w:rsidR="005906DA" w:rsidRDefault="005906DA">
            <w:pPr>
              <w:pStyle w:val="TableParagraph"/>
              <w:jc w:val="left"/>
              <w:rPr>
                <w:sz w:val="24"/>
              </w:rPr>
            </w:pPr>
          </w:p>
          <w:p w14:paraId="6440CF56" w14:textId="77777777" w:rsidR="005906DA" w:rsidRDefault="005906DA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14:paraId="255F14A6" w14:textId="77777777" w:rsidR="005906DA" w:rsidRDefault="003C2873">
            <w:pPr>
              <w:pStyle w:val="TableParagraph"/>
              <w:ind w:left="319" w:right="319"/>
              <w:rPr>
                <w:b/>
              </w:rPr>
            </w:pPr>
            <w:r>
              <w:rPr>
                <w:b/>
              </w:rPr>
              <w:t>0-21</w:t>
            </w:r>
          </w:p>
        </w:tc>
        <w:tc>
          <w:tcPr>
            <w:tcW w:w="1313" w:type="dxa"/>
          </w:tcPr>
          <w:p w14:paraId="4BA7E830" w14:textId="77777777" w:rsidR="005906DA" w:rsidRDefault="005906DA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14:paraId="03836902" w14:textId="77777777" w:rsidR="005906DA" w:rsidRDefault="003C2873">
            <w:pPr>
              <w:pStyle w:val="TableParagraph"/>
              <w:spacing w:before="1"/>
              <w:ind w:left="234" w:right="237"/>
              <w:rPr>
                <w:b/>
              </w:rPr>
            </w:pPr>
            <w:r>
              <w:rPr>
                <w:b/>
                <w:color w:val="3333FF"/>
              </w:rPr>
              <w:t>Group 1</w:t>
            </w:r>
          </w:p>
          <w:p w14:paraId="636036F5" w14:textId="77777777" w:rsidR="005906DA" w:rsidRDefault="003C2873">
            <w:pPr>
              <w:pStyle w:val="TableParagraph"/>
              <w:spacing w:before="1"/>
              <w:ind w:left="235" w:right="236"/>
            </w:pPr>
            <w:r>
              <w:t>Saline</w:t>
            </w:r>
          </w:p>
        </w:tc>
        <w:tc>
          <w:tcPr>
            <w:tcW w:w="1310" w:type="dxa"/>
          </w:tcPr>
          <w:p w14:paraId="7D294EE9" w14:textId="77777777" w:rsidR="005906DA" w:rsidRDefault="005906DA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14:paraId="34C52ECA" w14:textId="77777777" w:rsidR="005906DA" w:rsidRDefault="003C2873" w:rsidP="000047F0">
            <w:pPr>
              <w:pStyle w:val="TableParagraph"/>
              <w:spacing w:before="1"/>
              <w:ind w:left="256"/>
              <w:rPr>
                <w:b/>
              </w:rPr>
            </w:pPr>
            <w:r>
              <w:rPr>
                <w:b/>
                <w:color w:val="3333FF"/>
              </w:rPr>
              <w:t>Group 2</w:t>
            </w:r>
          </w:p>
          <w:p w14:paraId="0BA0D5D3" w14:textId="77777777" w:rsidR="005906DA" w:rsidRDefault="00C705D6" w:rsidP="000047F0">
            <w:pPr>
              <w:pStyle w:val="TableParagraph"/>
              <w:spacing w:before="1"/>
              <w:ind w:left="297"/>
            </w:pPr>
            <w:r>
              <w:t>Drug</w:t>
            </w:r>
            <w:r w:rsidR="000047F0">
              <w:t xml:space="preserve"> A</w:t>
            </w:r>
          </w:p>
        </w:tc>
        <w:tc>
          <w:tcPr>
            <w:tcW w:w="1313" w:type="dxa"/>
          </w:tcPr>
          <w:p w14:paraId="3437BC58" w14:textId="77777777" w:rsidR="005906DA" w:rsidRDefault="005906DA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14:paraId="59415AC0" w14:textId="77777777" w:rsidR="005906DA" w:rsidRDefault="003C2873">
            <w:pPr>
              <w:pStyle w:val="TableParagraph"/>
              <w:spacing w:before="1"/>
              <w:ind w:left="235" w:right="238"/>
              <w:rPr>
                <w:b/>
              </w:rPr>
            </w:pPr>
            <w:r>
              <w:rPr>
                <w:b/>
                <w:color w:val="3333FF"/>
              </w:rPr>
              <w:t>Group 3</w:t>
            </w:r>
          </w:p>
          <w:p w14:paraId="3B436F56" w14:textId="77777777" w:rsidR="005906DA" w:rsidRDefault="003C2873">
            <w:pPr>
              <w:pStyle w:val="TableParagraph"/>
              <w:spacing w:before="1"/>
              <w:ind w:left="235" w:right="236"/>
            </w:pPr>
            <w:r>
              <w:t>Saline</w:t>
            </w:r>
          </w:p>
        </w:tc>
        <w:tc>
          <w:tcPr>
            <w:tcW w:w="1310" w:type="dxa"/>
          </w:tcPr>
          <w:p w14:paraId="25130C30" w14:textId="77777777" w:rsidR="005906DA" w:rsidRDefault="005906DA" w:rsidP="000047F0">
            <w:pPr>
              <w:pStyle w:val="TableParagraph"/>
              <w:spacing w:before="9"/>
              <w:rPr>
                <w:sz w:val="32"/>
              </w:rPr>
            </w:pPr>
          </w:p>
          <w:p w14:paraId="66C74E06" w14:textId="77777777" w:rsidR="005906DA" w:rsidRDefault="003C2873" w:rsidP="000047F0">
            <w:pPr>
              <w:pStyle w:val="TableParagraph"/>
              <w:spacing w:before="1"/>
              <w:ind w:left="254"/>
              <w:rPr>
                <w:b/>
              </w:rPr>
            </w:pPr>
            <w:r>
              <w:rPr>
                <w:b/>
                <w:color w:val="3333FF"/>
              </w:rPr>
              <w:t>Group 4</w:t>
            </w:r>
          </w:p>
          <w:p w14:paraId="07092C0D" w14:textId="77777777" w:rsidR="005906DA" w:rsidRDefault="00C705D6" w:rsidP="000047F0">
            <w:pPr>
              <w:pStyle w:val="TableParagraph"/>
              <w:spacing w:before="1"/>
              <w:ind w:left="294"/>
            </w:pPr>
            <w:r>
              <w:t>Drug A</w:t>
            </w:r>
          </w:p>
        </w:tc>
        <w:tc>
          <w:tcPr>
            <w:tcW w:w="1310" w:type="dxa"/>
          </w:tcPr>
          <w:p w14:paraId="05EBA978" w14:textId="77777777" w:rsidR="005906DA" w:rsidRDefault="005906DA">
            <w:pPr>
              <w:pStyle w:val="TableParagraph"/>
              <w:jc w:val="left"/>
            </w:pPr>
          </w:p>
          <w:p w14:paraId="3CD123A8" w14:textId="77777777" w:rsidR="005906DA" w:rsidRDefault="003C2873">
            <w:pPr>
              <w:pStyle w:val="TableParagraph"/>
              <w:spacing w:line="252" w:lineRule="exact"/>
              <w:ind w:left="254"/>
              <w:jc w:val="left"/>
              <w:rPr>
                <w:b/>
              </w:rPr>
            </w:pPr>
            <w:r>
              <w:rPr>
                <w:b/>
                <w:color w:val="3333FF"/>
              </w:rPr>
              <w:t>Group 5</w:t>
            </w:r>
          </w:p>
          <w:p w14:paraId="3E51AD50" w14:textId="77777777" w:rsidR="005906DA" w:rsidRDefault="00C705D6">
            <w:pPr>
              <w:pStyle w:val="TableParagraph"/>
              <w:spacing w:before="1"/>
              <w:ind w:left="316"/>
              <w:jc w:val="left"/>
            </w:pPr>
            <w:r>
              <w:t>Drug A + Drug B</w:t>
            </w:r>
          </w:p>
          <w:p w14:paraId="5E72A243" w14:textId="77777777" w:rsidR="00C705D6" w:rsidRDefault="00C705D6">
            <w:pPr>
              <w:pStyle w:val="TableParagraph"/>
              <w:spacing w:before="1"/>
              <w:ind w:left="316"/>
              <w:jc w:val="left"/>
            </w:pPr>
          </w:p>
        </w:tc>
        <w:tc>
          <w:tcPr>
            <w:tcW w:w="1313" w:type="dxa"/>
          </w:tcPr>
          <w:p w14:paraId="6EC7DA20" w14:textId="77777777" w:rsidR="005906DA" w:rsidRDefault="005906DA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14:paraId="0407EC26" w14:textId="77777777" w:rsidR="005906DA" w:rsidRDefault="003C2873">
            <w:pPr>
              <w:pStyle w:val="TableParagraph"/>
              <w:spacing w:before="1"/>
              <w:ind w:left="235" w:right="235"/>
              <w:rPr>
                <w:b/>
              </w:rPr>
            </w:pPr>
            <w:r>
              <w:rPr>
                <w:b/>
                <w:color w:val="3333FF"/>
              </w:rPr>
              <w:t>Group 6</w:t>
            </w:r>
          </w:p>
          <w:p w14:paraId="3EFB1E49" w14:textId="77777777" w:rsidR="005906DA" w:rsidRDefault="003C2873">
            <w:pPr>
              <w:pStyle w:val="TableParagraph"/>
              <w:spacing w:before="1"/>
              <w:ind w:left="235" w:right="234"/>
            </w:pPr>
            <w:r>
              <w:t>Saline</w:t>
            </w:r>
          </w:p>
        </w:tc>
        <w:tc>
          <w:tcPr>
            <w:tcW w:w="1310" w:type="dxa"/>
          </w:tcPr>
          <w:p w14:paraId="42C59E00" w14:textId="77777777" w:rsidR="005906DA" w:rsidRDefault="005906DA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14:paraId="324B4AC8" w14:textId="77777777" w:rsidR="005906DA" w:rsidRDefault="003C2873" w:rsidP="00C705D6">
            <w:pPr>
              <w:pStyle w:val="TableParagraph"/>
              <w:spacing w:before="1"/>
              <w:ind w:left="254"/>
              <w:rPr>
                <w:b/>
              </w:rPr>
            </w:pPr>
            <w:r>
              <w:rPr>
                <w:b/>
                <w:color w:val="3333FF"/>
              </w:rPr>
              <w:t>Group 7</w:t>
            </w:r>
          </w:p>
          <w:p w14:paraId="0D8099E6" w14:textId="77777777" w:rsidR="005906DA" w:rsidRDefault="00C705D6" w:rsidP="00C705D6">
            <w:pPr>
              <w:pStyle w:val="TableParagraph"/>
              <w:spacing w:before="1"/>
              <w:ind w:left="295"/>
            </w:pPr>
            <w:r>
              <w:t>Drug A</w:t>
            </w:r>
          </w:p>
        </w:tc>
        <w:tc>
          <w:tcPr>
            <w:tcW w:w="1313" w:type="dxa"/>
          </w:tcPr>
          <w:p w14:paraId="199CCBB9" w14:textId="77777777" w:rsidR="005906DA" w:rsidRDefault="005906DA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14:paraId="2F403068" w14:textId="77777777" w:rsidR="005906DA" w:rsidRDefault="003C2873">
            <w:pPr>
              <w:pStyle w:val="TableParagraph"/>
              <w:spacing w:before="1"/>
              <w:ind w:left="235" w:right="235"/>
              <w:rPr>
                <w:b/>
              </w:rPr>
            </w:pPr>
            <w:r>
              <w:rPr>
                <w:b/>
                <w:color w:val="3333FF"/>
              </w:rPr>
              <w:t>Group 8</w:t>
            </w:r>
          </w:p>
          <w:p w14:paraId="4C8DC219" w14:textId="77777777" w:rsidR="005906DA" w:rsidRDefault="003C2873">
            <w:pPr>
              <w:pStyle w:val="TableParagraph"/>
              <w:spacing w:before="1"/>
              <w:ind w:left="235" w:right="234"/>
            </w:pPr>
            <w:r>
              <w:t>Saline</w:t>
            </w:r>
          </w:p>
        </w:tc>
        <w:tc>
          <w:tcPr>
            <w:tcW w:w="1310" w:type="dxa"/>
          </w:tcPr>
          <w:p w14:paraId="755C1B63" w14:textId="77777777" w:rsidR="005906DA" w:rsidRDefault="005906DA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14:paraId="69938ACA" w14:textId="77777777" w:rsidR="005906DA" w:rsidRDefault="003C2873" w:rsidP="00C705D6">
            <w:pPr>
              <w:pStyle w:val="TableParagraph"/>
              <w:spacing w:before="1"/>
              <w:ind w:left="253"/>
              <w:rPr>
                <w:b/>
              </w:rPr>
            </w:pPr>
            <w:r>
              <w:rPr>
                <w:b/>
                <w:color w:val="3333FF"/>
              </w:rPr>
              <w:t>Group 9</w:t>
            </w:r>
          </w:p>
          <w:p w14:paraId="5C4061E4" w14:textId="77777777" w:rsidR="005906DA" w:rsidRDefault="00C705D6" w:rsidP="00C705D6">
            <w:pPr>
              <w:pStyle w:val="TableParagraph"/>
              <w:spacing w:before="1"/>
              <w:ind w:left="294"/>
            </w:pPr>
            <w:r>
              <w:t>Drug A</w:t>
            </w:r>
          </w:p>
        </w:tc>
      </w:tr>
      <w:tr w:rsidR="005906DA" w14:paraId="30964A1E" w14:textId="77777777">
        <w:trPr>
          <w:trHeight w:hRule="exact" w:val="264"/>
        </w:trPr>
        <w:tc>
          <w:tcPr>
            <w:tcW w:w="1274" w:type="dxa"/>
          </w:tcPr>
          <w:p w14:paraId="4AE22FF5" w14:textId="77777777" w:rsidR="005906DA" w:rsidRDefault="003C2873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803" w:type="dxa"/>
            <w:gridSpan w:val="9"/>
          </w:tcPr>
          <w:p w14:paraId="6256A21E" w14:textId="77777777" w:rsidR="005906DA" w:rsidRDefault="003C2873">
            <w:pPr>
              <w:pStyle w:val="TableParagraph"/>
              <w:ind w:left="1283"/>
              <w:jc w:val="left"/>
            </w:pPr>
            <w:r>
              <w:rPr>
                <w:position w:val="2"/>
              </w:rPr>
              <w:t>Euthanasia by CO</w:t>
            </w:r>
            <w:r>
              <w:rPr>
                <w:sz w:val="14"/>
              </w:rPr>
              <w:t xml:space="preserve">2 </w:t>
            </w:r>
            <w:r>
              <w:rPr>
                <w:position w:val="2"/>
              </w:rPr>
              <w:t>overdose and cervical dislocation followed by tissue collection (n=12 animals/group)</w:t>
            </w:r>
          </w:p>
        </w:tc>
      </w:tr>
      <w:tr w:rsidR="005906DA" w14:paraId="5388A08E" w14:textId="77777777">
        <w:trPr>
          <w:trHeight w:hRule="exact" w:val="264"/>
        </w:trPr>
        <w:tc>
          <w:tcPr>
            <w:tcW w:w="1274" w:type="dxa"/>
          </w:tcPr>
          <w:p w14:paraId="10A625FC" w14:textId="77777777" w:rsidR="005906DA" w:rsidRDefault="003C2873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803" w:type="dxa"/>
            <w:gridSpan w:val="9"/>
          </w:tcPr>
          <w:p w14:paraId="510BFA28" w14:textId="77777777" w:rsidR="005906DA" w:rsidRDefault="003C2873">
            <w:pPr>
              <w:pStyle w:val="TableParagraph"/>
              <w:spacing w:line="253" w:lineRule="exact"/>
              <w:ind w:left="1283"/>
              <w:jc w:val="left"/>
            </w:pPr>
            <w:r>
              <w:rPr>
                <w:position w:val="2"/>
              </w:rPr>
              <w:t>Euthanasia by CO</w:t>
            </w:r>
            <w:r>
              <w:rPr>
                <w:sz w:val="14"/>
              </w:rPr>
              <w:t xml:space="preserve">2 </w:t>
            </w:r>
            <w:r>
              <w:rPr>
                <w:position w:val="2"/>
              </w:rPr>
              <w:t>overdose and cervical dislocation followed by tissue collection (n=12 animals/group)</w:t>
            </w:r>
          </w:p>
        </w:tc>
      </w:tr>
      <w:tr w:rsidR="005906DA" w14:paraId="6D32BCE4" w14:textId="77777777">
        <w:trPr>
          <w:trHeight w:hRule="exact" w:val="262"/>
        </w:trPr>
        <w:tc>
          <w:tcPr>
            <w:tcW w:w="1274" w:type="dxa"/>
          </w:tcPr>
          <w:p w14:paraId="3B844120" w14:textId="77777777" w:rsidR="005906DA" w:rsidRDefault="003C2873">
            <w:pPr>
              <w:pStyle w:val="TableParagraph"/>
              <w:spacing w:line="252" w:lineRule="exact"/>
              <w:ind w:left="319" w:right="319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803" w:type="dxa"/>
            <w:gridSpan w:val="9"/>
          </w:tcPr>
          <w:p w14:paraId="5BC344C9" w14:textId="77777777" w:rsidR="005906DA" w:rsidRDefault="003C2873">
            <w:pPr>
              <w:pStyle w:val="TableParagraph"/>
              <w:spacing w:line="253" w:lineRule="exact"/>
              <w:ind w:left="1283"/>
              <w:jc w:val="left"/>
            </w:pPr>
            <w:r>
              <w:rPr>
                <w:position w:val="2"/>
              </w:rPr>
              <w:t>Euthanasia by CO</w:t>
            </w:r>
            <w:r>
              <w:rPr>
                <w:sz w:val="14"/>
              </w:rPr>
              <w:t xml:space="preserve">2 </w:t>
            </w:r>
            <w:r>
              <w:rPr>
                <w:position w:val="2"/>
              </w:rPr>
              <w:t>overdose and cervical dislocation followed by tissue collection (n=12 animals/group)</w:t>
            </w:r>
          </w:p>
        </w:tc>
      </w:tr>
      <w:tr w:rsidR="005906DA" w14:paraId="1A55874B" w14:textId="77777777">
        <w:trPr>
          <w:trHeight w:hRule="exact" w:val="264"/>
        </w:trPr>
        <w:tc>
          <w:tcPr>
            <w:tcW w:w="1274" w:type="dxa"/>
          </w:tcPr>
          <w:p w14:paraId="4E8569EB" w14:textId="77777777" w:rsidR="005906DA" w:rsidRDefault="003C2873">
            <w:pPr>
              <w:pStyle w:val="TableParagraph"/>
              <w:spacing w:line="252" w:lineRule="exact"/>
              <w:ind w:left="319" w:right="319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1803" w:type="dxa"/>
            <w:gridSpan w:val="9"/>
          </w:tcPr>
          <w:p w14:paraId="6F3D3635" w14:textId="77777777" w:rsidR="005906DA" w:rsidRDefault="003C2873">
            <w:pPr>
              <w:pStyle w:val="TableParagraph"/>
              <w:spacing w:line="253" w:lineRule="exact"/>
              <w:ind w:left="1283"/>
              <w:jc w:val="left"/>
            </w:pPr>
            <w:r>
              <w:rPr>
                <w:position w:val="2"/>
              </w:rPr>
              <w:t>Euthanasia by CO</w:t>
            </w:r>
            <w:r>
              <w:rPr>
                <w:sz w:val="14"/>
              </w:rPr>
              <w:t xml:space="preserve">2 </w:t>
            </w:r>
            <w:r>
              <w:rPr>
                <w:position w:val="2"/>
              </w:rPr>
              <w:t>overdose and cervical dislocation followed by tissue collection (n=12 animals/group)</w:t>
            </w:r>
          </w:p>
        </w:tc>
      </w:tr>
    </w:tbl>
    <w:p w14:paraId="5E33FB6C" w14:textId="77777777" w:rsidR="005906DA" w:rsidRDefault="005906DA">
      <w:pPr>
        <w:spacing w:line="253" w:lineRule="exact"/>
        <w:sectPr w:rsidR="005906D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5840" w:h="12240" w:orient="landscape"/>
          <w:pgMar w:top="640" w:right="1560" w:bottom="280" w:left="980" w:header="720" w:footer="720" w:gutter="0"/>
          <w:cols w:space="720"/>
        </w:sectPr>
      </w:pPr>
    </w:p>
    <w:p w14:paraId="0B413A66" w14:textId="77777777" w:rsidR="005906DA" w:rsidRDefault="003C2873">
      <w:pPr>
        <w:pStyle w:val="Heading1"/>
      </w:pPr>
      <w:r>
        <w:lastRenderedPageBreak/>
        <w:t>Animal Numbers:</w:t>
      </w:r>
    </w:p>
    <w:p w14:paraId="606A1E90" w14:textId="77777777" w:rsidR="005906DA" w:rsidRDefault="005906DA">
      <w:pPr>
        <w:pStyle w:val="BodyText"/>
        <w:spacing w:before="10"/>
        <w:rPr>
          <w:b/>
          <w:sz w:val="23"/>
        </w:rPr>
      </w:pPr>
    </w:p>
    <w:p w14:paraId="62236D67" w14:textId="77777777" w:rsidR="005906DA" w:rsidRDefault="003C2873">
      <w:pPr>
        <w:ind w:left="100"/>
        <w:rPr>
          <w:b/>
          <w:i/>
        </w:rPr>
      </w:pPr>
      <w:proofErr w:type="gramStart"/>
      <w:r>
        <w:rPr>
          <w:color w:val="3333FF"/>
        </w:rPr>
        <w:t>4</w:t>
      </w:r>
      <w:r w:rsidR="00401133">
        <w:rPr>
          <w:color w:val="3333FF"/>
        </w:rPr>
        <w:t xml:space="preserve"> </w:t>
      </w:r>
      <w:r>
        <w:rPr>
          <w:color w:val="3333FF"/>
        </w:rPr>
        <w:t>time</w:t>
      </w:r>
      <w:proofErr w:type="gramEnd"/>
      <w:r>
        <w:rPr>
          <w:color w:val="3333FF"/>
        </w:rPr>
        <w:t xml:space="preserve"> points x 12 mice/time point x 9 experimental groups = </w:t>
      </w:r>
      <w:r>
        <w:rPr>
          <w:b/>
          <w:color w:val="3333FF"/>
        </w:rPr>
        <w:t xml:space="preserve">432 mice, </w:t>
      </w:r>
      <w:r>
        <w:rPr>
          <w:b/>
          <w:i/>
          <w:color w:val="3333FF"/>
        </w:rPr>
        <w:t>Category D</w:t>
      </w:r>
    </w:p>
    <w:p w14:paraId="0428E243" w14:textId="77777777" w:rsidR="005906DA" w:rsidRDefault="005906DA">
      <w:pPr>
        <w:pStyle w:val="BodyText"/>
        <w:spacing w:before="1"/>
        <w:rPr>
          <w:b/>
          <w:i/>
        </w:rPr>
      </w:pPr>
    </w:p>
    <w:tbl>
      <w:tblPr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5"/>
        <w:gridCol w:w="1790"/>
      </w:tblGrid>
      <w:tr w:rsidR="005906DA" w14:paraId="702336E3" w14:textId="77777777">
        <w:trPr>
          <w:trHeight w:hRule="exact" w:val="286"/>
        </w:trPr>
        <w:tc>
          <w:tcPr>
            <w:tcW w:w="2035" w:type="dxa"/>
          </w:tcPr>
          <w:p w14:paraId="2F7CCFA6" w14:textId="77777777" w:rsidR="005906DA" w:rsidRDefault="003C2873">
            <w:pPr>
              <w:pStyle w:val="TableParagraph"/>
              <w:spacing w:line="275" w:lineRule="exact"/>
              <w:ind w:left="83" w:right="953"/>
              <w:rPr>
                <w:b/>
                <w:sz w:val="24"/>
              </w:rPr>
            </w:pPr>
            <w:r>
              <w:rPr>
                <w:b/>
                <w:color w:val="3333FF"/>
                <w:sz w:val="24"/>
              </w:rPr>
              <w:t>Strain</w:t>
            </w:r>
          </w:p>
        </w:tc>
        <w:tc>
          <w:tcPr>
            <w:tcW w:w="1790" w:type="dxa"/>
          </w:tcPr>
          <w:p w14:paraId="6236ECB1" w14:textId="77777777" w:rsidR="005906DA" w:rsidRDefault="005906DA"/>
        </w:tc>
      </w:tr>
      <w:tr w:rsidR="005906DA" w14:paraId="6FF3A08F" w14:textId="77777777">
        <w:trPr>
          <w:trHeight w:hRule="exact" w:val="262"/>
        </w:trPr>
        <w:tc>
          <w:tcPr>
            <w:tcW w:w="2035" w:type="dxa"/>
          </w:tcPr>
          <w:p w14:paraId="11FD9495" w14:textId="77777777" w:rsidR="005906DA" w:rsidRDefault="005906DA"/>
        </w:tc>
        <w:tc>
          <w:tcPr>
            <w:tcW w:w="1790" w:type="dxa"/>
          </w:tcPr>
          <w:p w14:paraId="4839E42E" w14:textId="77777777" w:rsidR="005906DA" w:rsidRDefault="005906DA"/>
        </w:tc>
      </w:tr>
      <w:tr w:rsidR="005906DA" w14:paraId="1F65B638" w14:textId="77777777">
        <w:trPr>
          <w:trHeight w:hRule="exact" w:val="264"/>
        </w:trPr>
        <w:tc>
          <w:tcPr>
            <w:tcW w:w="2035" w:type="dxa"/>
          </w:tcPr>
          <w:p w14:paraId="706384B5" w14:textId="77777777" w:rsidR="005906DA" w:rsidRDefault="003C2873" w:rsidP="00C705D6">
            <w:pPr>
              <w:pStyle w:val="TableParagraph"/>
              <w:spacing w:before="1"/>
              <w:ind w:left="84" w:right="953"/>
              <w:jc w:val="left"/>
            </w:pPr>
            <w:r>
              <w:t>Wild Type</w:t>
            </w:r>
          </w:p>
        </w:tc>
        <w:tc>
          <w:tcPr>
            <w:tcW w:w="1790" w:type="dxa"/>
          </w:tcPr>
          <w:p w14:paraId="34E71036" w14:textId="77777777" w:rsidR="005906DA" w:rsidRDefault="003C2873">
            <w:pPr>
              <w:pStyle w:val="TableParagraph"/>
              <w:spacing w:before="1"/>
              <w:ind w:left="287"/>
              <w:jc w:val="left"/>
            </w:pPr>
            <w:r>
              <w:t>240</w:t>
            </w:r>
          </w:p>
        </w:tc>
      </w:tr>
      <w:tr w:rsidR="005906DA" w14:paraId="73056C78" w14:textId="77777777">
        <w:trPr>
          <w:trHeight w:hRule="exact" w:val="262"/>
        </w:trPr>
        <w:tc>
          <w:tcPr>
            <w:tcW w:w="2035" w:type="dxa"/>
          </w:tcPr>
          <w:p w14:paraId="1C0C4A94" w14:textId="77777777" w:rsidR="005906DA" w:rsidRDefault="003C2873" w:rsidP="00C705D6">
            <w:pPr>
              <w:pStyle w:val="TableParagraph"/>
              <w:spacing w:line="252" w:lineRule="exact"/>
              <w:ind w:left="84" w:right="952"/>
              <w:jc w:val="left"/>
            </w:pPr>
            <w:r>
              <w:t>KO</w:t>
            </w:r>
          </w:p>
        </w:tc>
        <w:tc>
          <w:tcPr>
            <w:tcW w:w="1790" w:type="dxa"/>
          </w:tcPr>
          <w:p w14:paraId="1E95C724" w14:textId="77777777" w:rsidR="005906DA" w:rsidRDefault="003C2873">
            <w:pPr>
              <w:pStyle w:val="TableParagraph"/>
              <w:spacing w:line="252" w:lineRule="exact"/>
              <w:ind w:left="287"/>
              <w:jc w:val="left"/>
            </w:pPr>
            <w:r>
              <w:t>192</w:t>
            </w:r>
          </w:p>
        </w:tc>
      </w:tr>
      <w:tr w:rsidR="005906DA" w14:paraId="09954561" w14:textId="77777777">
        <w:trPr>
          <w:trHeight w:hRule="exact" w:val="264"/>
        </w:trPr>
        <w:tc>
          <w:tcPr>
            <w:tcW w:w="2035" w:type="dxa"/>
          </w:tcPr>
          <w:p w14:paraId="321F20DF" w14:textId="77777777" w:rsidR="005906DA" w:rsidRDefault="005906DA"/>
        </w:tc>
        <w:tc>
          <w:tcPr>
            <w:tcW w:w="1790" w:type="dxa"/>
          </w:tcPr>
          <w:p w14:paraId="6F3CC66D" w14:textId="77777777" w:rsidR="005906DA" w:rsidRDefault="005906DA"/>
        </w:tc>
      </w:tr>
      <w:tr w:rsidR="005906DA" w14:paraId="66494ADC" w14:textId="77777777">
        <w:trPr>
          <w:trHeight w:hRule="exact" w:val="264"/>
        </w:trPr>
        <w:tc>
          <w:tcPr>
            <w:tcW w:w="2035" w:type="dxa"/>
          </w:tcPr>
          <w:p w14:paraId="3E933E6E" w14:textId="77777777" w:rsidR="005906DA" w:rsidRDefault="003C2873">
            <w:pPr>
              <w:pStyle w:val="TableParagraph"/>
              <w:spacing w:line="252" w:lineRule="exact"/>
              <w:ind w:left="84" w:right="951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790" w:type="dxa"/>
          </w:tcPr>
          <w:p w14:paraId="31CED189" w14:textId="77777777" w:rsidR="005906DA" w:rsidRDefault="003C2873">
            <w:pPr>
              <w:pStyle w:val="TableParagraph"/>
              <w:spacing w:line="252" w:lineRule="exact"/>
              <w:ind w:left="287"/>
              <w:jc w:val="left"/>
              <w:rPr>
                <w:b/>
              </w:rPr>
            </w:pPr>
            <w:r>
              <w:rPr>
                <w:b/>
              </w:rPr>
              <w:t>432</w:t>
            </w:r>
          </w:p>
        </w:tc>
      </w:tr>
    </w:tbl>
    <w:p w14:paraId="24C9CED0" w14:textId="77777777" w:rsidR="003C2873" w:rsidRDefault="003C2873"/>
    <w:sectPr w:rsidR="003C2873">
      <w:pgSz w:w="15840" w:h="12240" w:orient="landscape"/>
      <w:pgMar w:top="1140" w:right="22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14AF5" w14:textId="77777777" w:rsidR="004703AE" w:rsidRDefault="004703AE" w:rsidP="008E4460">
      <w:r>
        <w:separator/>
      </w:r>
    </w:p>
  </w:endnote>
  <w:endnote w:type="continuationSeparator" w:id="0">
    <w:p w14:paraId="1A136A62" w14:textId="77777777" w:rsidR="004703AE" w:rsidRDefault="004703AE" w:rsidP="008E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15E3B" w14:textId="77777777" w:rsidR="008E4460" w:rsidRDefault="008E44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2882A" w14:textId="77777777" w:rsidR="008E4460" w:rsidRDefault="008E44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0E4B0" w14:textId="77777777" w:rsidR="008E4460" w:rsidRDefault="008E4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3F2D2" w14:textId="77777777" w:rsidR="004703AE" w:rsidRDefault="004703AE" w:rsidP="008E4460">
      <w:r>
        <w:separator/>
      </w:r>
    </w:p>
  </w:footnote>
  <w:footnote w:type="continuationSeparator" w:id="0">
    <w:p w14:paraId="79CCBD3C" w14:textId="77777777" w:rsidR="004703AE" w:rsidRDefault="004703AE" w:rsidP="008E4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74CBF" w14:textId="77777777" w:rsidR="008E4460" w:rsidRDefault="008E4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83712" w14:textId="15085AAF" w:rsidR="008E4460" w:rsidRPr="008E4460" w:rsidRDefault="008E4460" w:rsidP="008E4460">
    <w:pPr>
      <w:pStyle w:val="Header"/>
      <w:jc w:val="right"/>
      <w:rPr>
        <w:b/>
        <w:bCs/>
        <w:color w:val="FF0000"/>
        <w:sz w:val="40"/>
        <w:szCs w:val="40"/>
      </w:rPr>
    </w:pPr>
    <w:r w:rsidRPr="008E4460">
      <w:rPr>
        <w:b/>
        <w:bCs/>
        <w:color w:val="FF0000"/>
        <w:sz w:val="40"/>
        <w:szCs w:val="40"/>
      </w:rPr>
      <w:t>EXAMPLE</w:t>
    </w:r>
  </w:p>
  <w:p w14:paraId="6098C887" w14:textId="77777777" w:rsidR="008E4460" w:rsidRDefault="008E4460" w:rsidP="008E446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5B2E0" w14:textId="77777777" w:rsidR="008E4460" w:rsidRDefault="008E44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DA"/>
    <w:rsid w:val="000047F0"/>
    <w:rsid w:val="002E1DCD"/>
    <w:rsid w:val="002F2228"/>
    <w:rsid w:val="00365670"/>
    <w:rsid w:val="003C2873"/>
    <w:rsid w:val="00401133"/>
    <w:rsid w:val="004703AE"/>
    <w:rsid w:val="004A1A6F"/>
    <w:rsid w:val="00582583"/>
    <w:rsid w:val="005906DA"/>
    <w:rsid w:val="005B7A92"/>
    <w:rsid w:val="005E1630"/>
    <w:rsid w:val="00881810"/>
    <w:rsid w:val="008E4460"/>
    <w:rsid w:val="009A1E09"/>
    <w:rsid w:val="00C7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1FA83"/>
  <w15:docId w15:val="{FB35F25A-CF08-4CBE-A6D1-3DAC8C12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5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8E4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46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E4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46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66ACBFE5DD54BA5B08F2C9A325EA1" ma:contentTypeVersion="2" ma:contentTypeDescription="Create a new document." ma:contentTypeScope="" ma:versionID="3dff13e3a71cf1871d38ae61350eaf0b">
  <xsd:schema xmlns:xsd="http://www.w3.org/2001/XMLSchema" xmlns:xs="http://www.w3.org/2001/XMLSchema" xmlns:p="http://schemas.microsoft.com/office/2006/metadata/properties" xmlns:ns2="56f13c51-0d14-4fb7-99dc-a7940ac61e9e" targetNamespace="http://schemas.microsoft.com/office/2006/metadata/properties" ma:root="true" ma:fieldsID="efb6f8a35daac713bd028b1a1257a3c4" ns2:_="">
    <xsd:import namespace="56f13c51-0d14-4fb7-99dc-a7940ac61e9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51-0d14-4fb7-99dc-a7940ac61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28E78-3BEB-48CC-B52F-2DF71708E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51-0d14-4fb7-99dc-a7940ac61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6B73A6-8CE2-428B-A93C-D83B969C24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6690C-1C4A-4BA0-A3A8-02018FDD19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320291-EF49-4177-A83B-1B0771547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Foster, Rosemary</dc:creator>
  <cp:lastModifiedBy>Foster, Rosemary</cp:lastModifiedBy>
  <cp:revision>2</cp:revision>
  <dcterms:created xsi:type="dcterms:W3CDTF">2021-03-22T18:08:00Z</dcterms:created>
  <dcterms:modified xsi:type="dcterms:W3CDTF">2021-03-22T18:08:00Z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2020-10-28T00:00:00Z</vt:filetime>
  </property>
  <property fmtid="{D5CDD505-2E9C-101B-9397-08002B2CF9AE}" pid="5" name="ContentTypeId">
    <vt:lpwstr>0x01010073766ACBFE5DD54BA5B08F2C9A325EA1</vt:lpwstr>
  </property>
</Properties>
</file>