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9CD" w:rsidRDefault="005929CD" w:rsidP="00544E79">
      <w:pPr>
        <w:ind w:left="360"/>
        <w:rPr>
          <w:rFonts w:eastAsia="Times New Roman"/>
          <w:b/>
          <w:bCs/>
          <w:sz w:val="22"/>
          <w:szCs w:val="22"/>
        </w:rPr>
      </w:pPr>
      <w:bookmarkStart w:id="0" w:name="_GoBack"/>
      <w:bookmarkEnd w:id="0"/>
      <w:r>
        <w:rPr>
          <w:rFonts w:ascii="Arial" w:eastAsia="Times New Roman" w:hAnsi="Arial" w:cs="Arial"/>
          <w:b/>
          <w:bCs/>
          <w:sz w:val="22"/>
          <w:szCs w:val="22"/>
        </w:rPr>
        <w:t xml:space="preserve">Institution’s Veterinary Care:  </w:t>
      </w:r>
      <w:r>
        <w:rPr>
          <w:rFonts w:ascii="Arial" w:eastAsia="Times New Roman" w:hAnsi="Arial" w:cs="Arial"/>
          <w:sz w:val="22"/>
          <w:szCs w:val="22"/>
        </w:rPr>
        <w:t>Provide a brief description of the veterinary care plan at the research site.</w:t>
      </w:r>
    </w:p>
    <w:p w:rsidR="005929CD" w:rsidRDefault="005929CD" w:rsidP="005929CD">
      <w:pPr>
        <w:rPr>
          <w:rFonts w:ascii="Arial" w:hAnsi="Arial" w:cs="Arial"/>
          <w:sz w:val="22"/>
          <w:szCs w:val="22"/>
        </w:rPr>
      </w:pPr>
    </w:p>
    <w:p w:rsidR="0068050E" w:rsidRPr="001053F0" w:rsidRDefault="005929CD" w:rsidP="0068050E">
      <w:pPr>
        <w:pStyle w:val="ListParagraph"/>
        <w:numPr>
          <w:ilvl w:val="0"/>
          <w:numId w:val="4"/>
        </w:numPr>
        <w:rPr>
          <w:rFonts w:ascii="Arial" w:hAnsi="Arial" w:cs="Arial"/>
          <w:b/>
          <w:sz w:val="22"/>
          <w:szCs w:val="22"/>
        </w:rPr>
      </w:pPr>
      <w:r w:rsidRPr="001053F0">
        <w:rPr>
          <w:rFonts w:ascii="Arial" w:hAnsi="Arial" w:cs="Arial"/>
          <w:b/>
          <w:sz w:val="22"/>
          <w:szCs w:val="22"/>
        </w:rPr>
        <w:t>Describe routine care of animals by vivarium staff</w:t>
      </w:r>
    </w:p>
    <w:p w:rsidR="0068050E" w:rsidRPr="0068050E" w:rsidRDefault="0068050E" w:rsidP="0068050E">
      <w:pPr>
        <w:pStyle w:val="ListParagraph"/>
        <w:rPr>
          <w:rFonts w:ascii="Arial" w:hAnsi="Arial" w:cs="Arial"/>
          <w:sz w:val="22"/>
          <w:szCs w:val="22"/>
        </w:rPr>
      </w:pPr>
    </w:p>
    <w:p w:rsidR="0068050E" w:rsidRPr="0068050E" w:rsidRDefault="0068050E" w:rsidP="0068050E">
      <w:pPr>
        <w:pStyle w:val="ListParagraph"/>
        <w:rPr>
          <w:rFonts w:ascii="Arial" w:hAnsi="Arial" w:cs="Arial"/>
          <w:sz w:val="22"/>
          <w:szCs w:val="22"/>
        </w:rPr>
      </w:pPr>
      <w:r w:rsidRPr="0068050E">
        <w:rPr>
          <w:rFonts w:ascii="Calibri" w:hAnsi="Calibri"/>
          <w:sz w:val="22"/>
          <w:szCs w:val="22"/>
        </w:rPr>
        <w:t xml:space="preserve">The laboratory animal care and use program at MGH is operated by the Center for Comparative Medicine (CCM), under the direction of Donna M. Jarrell, DVM, Diplomate, American College of Laboratory Animal Medicine and Attending Veterinarian. </w:t>
      </w:r>
    </w:p>
    <w:p w:rsidR="0068050E" w:rsidRDefault="0068050E" w:rsidP="0068050E">
      <w:pPr>
        <w:pStyle w:val="ListParagraph"/>
        <w:spacing w:before="100" w:beforeAutospacing="1" w:after="100" w:afterAutospacing="1"/>
        <w:rPr>
          <w:rFonts w:ascii="Calibri" w:hAnsi="Calibri"/>
          <w:color w:val="000000"/>
          <w:sz w:val="22"/>
          <w:szCs w:val="22"/>
        </w:rPr>
      </w:pPr>
      <w:r>
        <w:rPr>
          <w:rFonts w:ascii="Calibri" w:hAnsi="Calibri"/>
          <w:color w:val="000000"/>
          <w:sz w:val="22"/>
          <w:szCs w:val="22"/>
        </w:rPr>
        <w:t xml:space="preserve">All animals in centralized </w:t>
      </w:r>
      <w:proofErr w:type="spellStart"/>
      <w:r>
        <w:rPr>
          <w:rFonts w:ascii="Calibri" w:hAnsi="Calibri"/>
          <w:color w:val="000000"/>
          <w:sz w:val="22"/>
          <w:szCs w:val="22"/>
        </w:rPr>
        <w:t>vivaria</w:t>
      </w:r>
      <w:proofErr w:type="spellEnd"/>
      <w:r>
        <w:rPr>
          <w:rFonts w:ascii="Calibri" w:hAnsi="Calibri"/>
          <w:color w:val="000000"/>
          <w:sz w:val="22"/>
          <w:szCs w:val="22"/>
        </w:rPr>
        <w:t xml:space="preserve"> are observed daily (including weekends and holidays) by CCM animal care technicians titled Research Animal Specialists (RASs). Facility managers are responsible for supervising all animal care activities in their respective facility.</w:t>
      </w:r>
    </w:p>
    <w:p w:rsidR="0068050E" w:rsidRDefault="0068050E" w:rsidP="0068050E">
      <w:pPr>
        <w:pStyle w:val="ListParagraph"/>
        <w:spacing w:before="100" w:beforeAutospacing="1" w:after="100" w:afterAutospacing="1"/>
        <w:rPr>
          <w:rFonts w:ascii="Calibri" w:hAnsi="Calibri"/>
          <w:color w:val="000000"/>
          <w:sz w:val="22"/>
          <w:szCs w:val="22"/>
        </w:rPr>
      </w:pPr>
      <w:r>
        <w:rPr>
          <w:rFonts w:ascii="Calibri" w:hAnsi="Calibri"/>
          <w:color w:val="000000"/>
          <w:sz w:val="22"/>
          <w:szCs w:val="22"/>
        </w:rPr>
        <w:t>In addition to performing daily health checks, RASs also perform the daily husbandry tasks, animal room maintenance and some technical service support. Animal health problems/concerns are reported promptly to the Principal Investigator or his/her designee and to the assigned CCM veterinary services designee.  CCM clinical veterinarians or veterinary technicians also conduct rounds to evaluate on-going cases and determine the best treatment for those cases.  </w:t>
      </w:r>
    </w:p>
    <w:p w:rsidR="0068050E" w:rsidRDefault="0068050E" w:rsidP="001053F0">
      <w:pPr>
        <w:ind w:left="720"/>
        <w:rPr>
          <w:rFonts w:ascii="Calibri" w:hAnsi="Calibri"/>
          <w:color w:val="000000"/>
          <w:sz w:val="22"/>
          <w:szCs w:val="22"/>
        </w:rPr>
      </w:pPr>
      <w:r>
        <w:rPr>
          <w:rFonts w:ascii="Calibri" w:hAnsi="Calibri"/>
          <w:color w:val="000000"/>
          <w:sz w:val="22"/>
          <w:szCs w:val="22"/>
        </w:rPr>
        <w:t>CCM clinical veterinarian responsibilities include, but are not limited to, advising, monitoring, and conducting the following tasks:</w:t>
      </w:r>
    </w:p>
    <w:p w:rsidR="0068050E" w:rsidRDefault="0068050E" w:rsidP="0068050E">
      <w:pPr>
        <w:ind w:left="545"/>
        <w:rPr>
          <w:rFonts w:ascii="Calibri" w:hAnsi="Calibri"/>
          <w:color w:val="000000"/>
          <w:sz w:val="22"/>
          <w:szCs w:val="22"/>
        </w:rPr>
      </w:pPr>
    </w:p>
    <w:p w:rsidR="0068050E" w:rsidRDefault="0068050E" w:rsidP="0068050E">
      <w:pPr>
        <w:pStyle w:val="ListParagraph"/>
        <w:numPr>
          <w:ilvl w:val="0"/>
          <w:numId w:val="3"/>
        </w:numPr>
        <w:rPr>
          <w:rFonts w:ascii="Calibri" w:hAnsi="Calibri"/>
          <w:color w:val="000000"/>
          <w:sz w:val="22"/>
          <w:szCs w:val="22"/>
        </w:rPr>
      </w:pPr>
      <w:r>
        <w:rPr>
          <w:rFonts w:ascii="Calibri" w:hAnsi="Calibri"/>
          <w:color w:val="000000"/>
          <w:sz w:val="22"/>
          <w:szCs w:val="22"/>
        </w:rPr>
        <w:t>Disease detection and surveillance, prevention</w:t>
      </w:r>
    </w:p>
    <w:p w:rsidR="0068050E" w:rsidRDefault="0068050E" w:rsidP="0068050E">
      <w:pPr>
        <w:pStyle w:val="ListParagraph"/>
        <w:numPr>
          <w:ilvl w:val="0"/>
          <w:numId w:val="3"/>
        </w:numPr>
        <w:rPr>
          <w:rFonts w:ascii="Calibri" w:hAnsi="Calibri"/>
          <w:color w:val="000000"/>
          <w:sz w:val="22"/>
          <w:szCs w:val="22"/>
        </w:rPr>
      </w:pPr>
      <w:r>
        <w:rPr>
          <w:rFonts w:ascii="Calibri" w:hAnsi="Calibri"/>
          <w:color w:val="000000"/>
          <w:sz w:val="22"/>
          <w:szCs w:val="22"/>
        </w:rPr>
        <w:t>Diagnosis, treatment, and resolution of health concerns</w:t>
      </w:r>
    </w:p>
    <w:p w:rsidR="0068050E" w:rsidRDefault="0068050E" w:rsidP="0068050E">
      <w:pPr>
        <w:pStyle w:val="ListParagraph"/>
        <w:numPr>
          <w:ilvl w:val="0"/>
          <w:numId w:val="3"/>
        </w:numPr>
        <w:rPr>
          <w:rFonts w:ascii="Calibri" w:hAnsi="Calibri"/>
          <w:color w:val="000000"/>
          <w:sz w:val="22"/>
          <w:szCs w:val="22"/>
        </w:rPr>
      </w:pPr>
      <w:r>
        <w:rPr>
          <w:rFonts w:ascii="Calibri" w:hAnsi="Calibri"/>
          <w:color w:val="000000"/>
          <w:sz w:val="22"/>
          <w:szCs w:val="22"/>
        </w:rPr>
        <w:t>Handling and restraint; anesthetics, analgesics, and tranquilizer drugs; and methods of euthanasia</w:t>
      </w:r>
    </w:p>
    <w:p w:rsidR="0068050E" w:rsidRDefault="0068050E" w:rsidP="0068050E">
      <w:pPr>
        <w:pStyle w:val="ListParagraph"/>
        <w:numPr>
          <w:ilvl w:val="0"/>
          <w:numId w:val="3"/>
        </w:numPr>
        <w:rPr>
          <w:rFonts w:ascii="Calibri" w:hAnsi="Calibri"/>
          <w:color w:val="000000"/>
          <w:sz w:val="22"/>
          <w:szCs w:val="22"/>
        </w:rPr>
      </w:pPr>
      <w:r>
        <w:rPr>
          <w:rFonts w:ascii="Calibri" w:hAnsi="Calibri"/>
          <w:color w:val="000000"/>
          <w:sz w:val="22"/>
          <w:szCs w:val="22"/>
        </w:rPr>
        <w:t>Surgical and post-surgical care</w:t>
      </w:r>
    </w:p>
    <w:p w:rsidR="0068050E" w:rsidRDefault="0068050E" w:rsidP="0068050E">
      <w:pPr>
        <w:pStyle w:val="ListParagraph"/>
        <w:numPr>
          <w:ilvl w:val="0"/>
          <w:numId w:val="3"/>
        </w:numPr>
        <w:rPr>
          <w:rFonts w:ascii="Calibri" w:hAnsi="Calibri"/>
          <w:color w:val="000000"/>
          <w:sz w:val="22"/>
          <w:szCs w:val="22"/>
        </w:rPr>
      </w:pPr>
      <w:r>
        <w:rPr>
          <w:rFonts w:ascii="Calibri" w:hAnsi="Calibri"/>
          <w:color w:val="000000"/>
          <w:sz w:val="22"/>
          <w:szCs w:val="22"/>
        </w:rPr>
        <w:t>Promotion and monitoring of animal’s physical and psychological well-being</w:t>
      </w:r>
    </w:p>
    <w:p w:rsidR="0068050E" w:rsidRDefault="0068050E" w:rsidP="0068050E">
      <w:pPr>
        <w:pStyle w:val="ListParagraph"/>
        <w:numPr>
          <w:ilvl w:val="0"/>
          <w:numId w:val="3"/>
        </w:numPr>
        <w:rPr>
          <w:rFonts w:ascii="Calibri" w:hAnsi="Calibri"/>
          <w:color w:val="000000"/>
          <w:sz w:val="22"/>
          <w:szCs w:val="22"/>
        </w:rPr>
      </w:pPr>
      <w:r>
        <w:rPr>
          <w:rFonts w:ascii="Calibri" w:hAnsi="Calibri"/>
          <w:color w:val="000000"/>
          <w:sz w:val="22"/>
          <w:szCs w:val="22"/>
        </w:rPr>
        <w:t>Oversees adequacy of the husbandry program</w:t>
      </w:r>
    </w:p>
    <w:p w:rsidR="0068050E" w:rsidRDefault="0068050E" w:rsidP="0068050E">
      <w:pPr>
        <w:pStyle w:val="ListParagraph"/>
        <w:numPr>
          <w:ilvl w:val="0"/>
          <w:numId w:val="3"/>
        </w:numPr>
        <w:rPr>
          <w:rFonts w:ascii="Calibri" w:hAnsi="Calibri"/>
          <w:color w:val="000000"/>
          <w:sz w:val="22"/>
          <w:szCs w:val="22"/>
        </w:rPr>
      </w:pPr>
      <w:r>
        <w:rPr>
          <w:rFonts w:ascii="Calibri" w:hAnsi="Calibri"/>
          <w:color w:val="000000"/>
          <w:sz w:val="22"/>
          <w:szCs w:val="22"/>
        </w:rPr>
        <w:t>Involved in the review and approval of all animal care and use as a voting or alternate member of the IACUC</w:t>
      </w:r>
    </w:p>
    <w:p w:rsidR="0068050E" w:rsidRDefault="0068050E" w:rsidP="0068050E">
      <w:pPr>
        <w:pStyle w:val="ListParagraph"/>
        <w:numPr>
          <w:ilvl w:val="0"/>
          <w:numId w:val="3"/>
        </w:numPr>
        <w:rPr>
          <w:rFonts w:ascii="Calibri" w:hAnsi="Calibri"/>
          <w:color w:val="000000"/>
          <w:sz w:val="22"/>
          <w:szCs w:val="22"/>
        </w:rPr>
      </w:pPr>
      <w:r>
        <w:rPr>
          <w:rFonts w:ascii="Calibri" w:hAnsi="Calibri"/>
          <w:color w:val="000000"/>
          <w:sz w:val="22"/>
          <w:szCs w:val="22"/>
        </w:rPr>
        <w:t>Training of institutional staff in the care and use of laboratory animals</w:t>
      </w:r>
    </w:p>
    <w:p w:rsidR="0068050E" w:rsidRDefault="0068050E" w:rsidP="0068050E">
      <w:pPr>
        <w:pStyle w:val="ListParagraph"/>
        <w:numPr>
          <w:ilvl w:val="0"/>
          <w:numId w:val="3"/>
        </w:numPr>
        <w:rPr>
          <w:rFonts w:ascii="Calibri" w:hAnsi="Calibri"/>
          <w:color w:val="000000"/>
          <w:sz w:val="22"/>
          <w:szCs w:val="22"/>
        </w:rPr>
      </w:pPr>
      <w:r>
        <w:rPr>
          <w:rFonts w:ascii="Calibri" w:hAnsi="Calibri"/>
          <w:color w:val="000000"/>
          <w:sz w:val="22"/>
          <w:szCs w:val="22"/>
        </w:rPr>
        <w:t>Advises on and monitors biohazard control policies and procedures relevant to the animal care and use program</w:t>
      </w:r>
    </w:p>
    <w:p w:rsidR="005929CD" w:rsidRDefault="005929CD" w:rsidP="005929CD">
      <w:pPr>
        <w:ind w:firstLine="360"/>
        <w:rPr>
          <w:rFonts w:ascii="Arial" w:hAnsi="Arial" w:cs="Arial"/>
          <w:sz w:val="22"/>
          <w:szCs w:val="22"/>
        </w:rPr>
      </w:pPr>
    </w:p>
    <w:p w:rsidR="005929CD" w:rsidRDefault="005929CD" w:rsidP="001053F0">
      <w:pPr>
        <w:ind w:firstLine="360"/>
        <w:rPr>
          <w:rFonts w:ascii="Arial" w:hAnsi="Arial" w:cs="Arial"/>
          <w:sz w:val="22"/>
          <w:szCs w:val="22"/>
        </w:rPr>
      </w:pPr>
      <w:r>
        <w:rPr>
          <w:rFonts w:ascii="Arial" w:hAnsi="Arial" w:cs="Arial"/>
          <w:b/>
          <w:bCs/>
          <w:sz w:val="22"/>
          <w:szCs w:val="22"/>
        </w:rPr>
        <w:t>b</w:t>
      </w:r>
      <w:r>
        <w:rPr>
          <w:rFonts w:ascii="Arial" w:hAnsi="Arial" w:cs="Arial"/>
          <w:sz w:val="22"/>
          <w:szCs w:val="22"/>
        </w:rPr>
        <w:t>. Describe weekend, holiday, and emergency care of animals by vivarium staff:</w:t>
      </w:r>
    </w:p>
    <w:p w:rsidR="001053F0" w:rsidRDefault="001053F0" w:rsidP="001053F0">
      <w:pPr>
        <w:pStyle w:val="ListParagraph"/>
        <w:spacing w:before="100" w:beforeAutospacing="1" w:after="100" w:afterAutospacing="1"/>
        <w:rPr>
          <w:rFonts w:ascii="Calibri" w:hAnsi="Calibri"/>
          <w:b/>
          <w:bCs/>
          <w:color w:val="000000"/>
        </w:rPr>
      </w:pPr>
      <w:r>
        <w:rPr>
          <w:rFonts w:ascii="Calibri" w:hAnsi="Calibri"/>
          <w:color w:val="000000"/>
          <w:sz w:val="22"/>
          <w:szCs w:val="22"/>
        </w:rPr>
        <w:t>CCM animal care technicians perform daily health checks and husbandry tasks on weekends and holidays as well as weekdays.</w:t>
      </w:r>
    </w:p>
    <w:p w:rsidR="005929CD" w:rsidRDefault="001053F0" w:rsidP="001053F0">
      <w:pPr>
        <w:ind w:left="720"/>
        <w:rPr>
          <w:rFonts w:ascii="Calibri" w:hAnsi="Calibri"/>
          <w:sz w:val="22"/>
          <w:szCs w:val="22"/>
        </w:rPr>
      </w:pPr>
      <w:r>
        <w:rPr>
          <w:rFonts w:ascii="Calibri" w:hAnsi="Calibri"/>
          <w:color w:val="000000"/>
          <w:sz w:val="22"/>
          <w:szCs w:val="22"/>
        </w:rPr>
        <w:t>All CCM veterinarians share institution-wide responsibility for responding to veterinary emergencies</w:t>
      </w:r>
      <w:r>
        <w:rPr>
          <w:rFonts w:ascii="Calibri" w:hAnsi="Calibri"/>
          <w:sz w:val="22"/>
          <w:szCs w:val="22"/>
        </w:rPr>
        <w:t xml:space="preserve"> and rotate emergency coverage for holidays, weekends, and after hours through an on-call schedule.  CCM animal care staff, researchers, or other pertinent staff (security, facility maintenance staff, etc.) can contact the on-call veterinarian through the on-call phone.   </w:t>
      </w:r>
    </w:p>
    <w:p w:rsidR="001053F0" w:rsidRDefault="001053F0" w:rsidP="001053F0">
      <w:pPr>
        <w:ind w:left="360"/>
        <w:rPr>
          <w:rFonts w:ascii="Arial" w:hAnsi="Arial" w:cs="Arial"/>
          <w:sz w:val="22"/>
          <w:szCs w:val="22"/>
        </w:rPr>
      </w:pPr>
    </w:p>
    <w:p w:rsidR="005929CD" w:rsidRDefault="005929CD" w:rsidP="005929CD">
      <w:pPr>
        <w:ind w:firstLine="360"/>
        <w:rPr>
          <w:rFonts w:ascii="Arial" w:hAnsi="Arial" w:cs="Arial"/>
          <w:sz w:val="22"/>
          <w:szCs w:val="22"/>
        </w:rPr>
      </w:pPr>
      <w:r>
        <w:rPr>
          <w:rFonts w:ascii="Arial" w:hAnsi="Arial" w:cs="Arial"/>
          <w:b/>
          <w:bCs/>
          <w:sz w:val="22"/>
          <w:szCs w:val="22"/>
        </w:rPr>
        <w:t>c</w:t>
      </w:r>
      <w:r>
        <w:rPr>
          <w:rFonts w:ascii="Arial" w:hAnsi="Arial" w:cs="Arial"/>
          <w:sz w:val="22"/>
          <w:szCs w:val="22"/>
        </w:rPr>
        <w:t>. Identify whether the attending veterinarian is on staff full-time or by contract</w:t>
      </w:r>
    </w:p>
    <w:p w:rsidR="005929CD" w:rsidRDefault="005929CD" w:rsidP="005929CD">
      <w:pPr>
        <w:ind w:firstLine="360"/>
        <w:rPr>
          <w:rFonts w:ascii="Arial" w:hAnsi="Arial" w:cs="Arial"/>
          <w:b/>
          <w:bCs/>
          <w:sz w:val="22"/>
          <w:szCs w:val="22"/>
          <w:u w:val="single"/>
        </w:rPr>
      </w:pPr>
    </w:p>
    <w:p w:rsidR="001053F0" w:rsidRDefault="001053F0" w:rsidP="001053F0">
      <w:pPr>
        <w:pStyle w:val="ListParagraph"/>
        <w:spacing w:before="100" w:beforeAutospacing="1" w:after="100" w:afterAutospacing="1"/>
        <w:rPr>
          <w:rFonts w:ascii="Calibri" w:hAnsi="Calibri"/>
          <w:color w:val="000000"/>
        </w:rPr>
      </w:pPr>
      <w:r>
        <w:rPr>
          <w:rFonts w:ascii="Calibri" w:hAnsi="Calibri"/>
          <w:sz w:val="22"/>
          <w:szCs w:val="22"/>
        </w:rPr>
        <w:lastRenderedPageBreak/>
        <w:t xml:space="preserve">The attending veterinarian is Donna Jarrell, DVM, Diplomate, American College of Laboratory Animal Medicine.  She is the director of the MGH Center for Comparative Medicine and the </w:t>
      </w:r>
      <w:r>
        <w:rPr>
          <w:rFonts w:ascii="Calibri" w:hAnsi="Calibri"/>
          <w:sz w:val="22"/>
          <w:szCs w:val="22"/>
          <w:u w:val="single"/>
        </w:rPr>
        <w:t>full-time</w:t>
      </w:r>
      <w:r>
        <w:rPr>
          <w:rFonts w:ascii="Calibri" w:hAnsi="Calibri"/>
          <w:sz w:val="22"/>
          <w:szCs w:val="22"/>
        </w:rPr>
        <w:t xml:space="preserve"> Attending Veterinarian.</w:t>
      </w:r>
    </w:p>
    <w:p w:rsidR="0068050E" w:rsidRDefault="0068050E" w:rsidP="005929CD">
      <w:pPr>
        <w:spacing w:line="216" w:lineRule="auto"/>
        <w:rPr>
          <w:rFonts w:ascii="Arial" w:hAnsi="Arial" w:cs="Arial"/>
          <w:sz w:val="22"/>
          <w:szCs w:val="22"/>
        </w:rPr>
      </w:pPr>
    </w:p>
    <w:sectPr w:rsidR="0068050E" w:rsidSect="00A122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55A8D"/>
    <w:multiLevelType w:val="hybridMultilevel"/>
    <w:tmpl w:val="DA0C95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3B10139E"/>
    <w:multiLevelType w:val="hybridMultilevel"/>
    <w:tmpl w:val="3FDA0A54"/>
    <w:lvl w:ilvl="0" w:tplc="E2265E2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FC5526"/>
    <w:multiLevelType w:val="hybridMultilevel"/>
    <w:tmpl w:val="D292DC30"/>
    <w:lvl w:ilvl="0" w:tplc="32FA23B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E5701CF"/>
    <w:multiLevelType w:val="hybridMultilevel"/>
    <w:tmpl w:val="97A4D360"/>
    <w:lvl w:ilvl="0" w:tplc="9454E2F6">
      <w:start w:val="7"/>
      <w:numFmt w:val="decimal"/>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929CD"/>
    <w:rsid w:val="000253C8"/>
    <w:rsid w:val="00093F6E"/>
    <w:rsid w:val="00096E9F"/>
    <w:rsid w:val="000E761A"/>
    <w:rsid w:val="001053F0"/>
    <w:rsid w:val="00135626"/>
    <w:rsid w:val="001E28F7"/>
    <w:rsid w:val="001F2E2B"/>
    <w:rsid w:val="002A2125"/>
    <w:rsid w:val="002A561B"/>
    <w:rsid w:val="002A76F7"/>
    <w:rsid w:val="002B606A"/>
    <w:rsid w:val="003132E7"/>
    <w:rsid w:val="0032474B"/>
    <w:rsid w:val="004142BE"/>
    <w:rsid w:val="00424DBD"/>
    <w:rsid w:val="004357C0"/>
    <w:rsid w:val="004370D5"/>
    <w:rsid w:val="004B5190"/>
    <w:rsid w:val="00544E79"/>
    <w:rsid w:val="0058678E"/>
    <w:rsid w:val="005929CD"/>
    <w:rsid w:val="005E7AC2"/>
    <w:rsid w:val="006112B5"/>
    <w:rsid w:val="00616CDB"/>
    <w:rsid w:val="0068050E"/>
    <w:rsid w:val="006F7085"/>
    <w:rsid w:val="007A2645"/>
    <w:rsid w:val="007C47FC"/>
    <w:rsid w:val="007D3E24"/>
    <w:rsid w:val="00900C22"/>
    <w:rsid w:val="00901C64"/>
    <w:rsid w:val="009C5968"/>
    <w:rsid w:val="00A122D4"/>
    <w:rsid w:val="00B720EB"/>
    <w:rsid w:val="00B86CB0"/>
    <w:rsid w:val="00BB039A"/>
    <w:rsid w:val="00C0178D"/>
    <w:rsid w:val="00CA173B"/>
    <w:rsid w:val="00DB6DEC"/>
    <w:rsid w:val="00DF4E28"/>
    <w:rsid w:val="00EF3393"/>
    <w:rsid w:val="00F544FF"/>
    <w:rsid w:val="00F73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18A22-D08C-4F5A-B6F3-CA385E56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29C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50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93462">
      <w:bodyDiv w:val="1"/>
      <w:marLeft w:val="0"/>
      <w:marRight w:val="0"/>
      <w:marTop w:val="0"/>
      <w:marBottom w:val="0"/>
      <w:divBdr>
        <w:top w:val="none" w:sz="0" w:space="0" w:color="auto"/>
        <w:left w:val="none" w:sz="0" w:space="0" w:color="auto"/>
        <w:bottom w:val="none" w:sz="0" w:space="0" w:color="auto"/>
        <w:right w:val="none" w:sz="0" w:space="0" w:color="auto"/>
      </w:divBdr>
    </w:div>
    <w:div w:id="98516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Clancy, Anne</dc:creator>
  <cp:keywords/>
  <dc:description/>
  <cp:lastModifiedBy>Clancy, Anne</cp:lastModifiedBy>
  <cp:revision>2</cp:revision>
  <dcterms:created xsi:type="dcterms:W3CDTF">2019-01-11T20:05:00Z</dcterms:created>
  <dcterms:modified xsi:type="dcterms:W3CDTF">2019-01-11T20:05:00Z</dcterms:modified>
</cp:coreProperties>
</file>