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45" w:rsidRDefault="00077545" w:rsidP="007D4530">
      <w:pPr>
        <w:jc w:val="center"/>
      </w:pPr>
      <w:r>
        <w:object w:dxaOrig="11159"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43.5pt" o:ole="">
            <v:imagedata r:id="rId8" o:title=""/>
          </v:shape>
          <o:OLEObject Type="Embed" ProgID="MSPhotoEd.3" ShapeID="_x0000_i1025" DrawAspect="Content" ObjectID="_1531829123" r:id="rId9"/>
        </w:object>
      </w:r>
    </w:p>
    <w:p w:rsidR="00077545" w:rsidRDefault="00077545" w:rsidP="007D4530">
      <w:pPr>
        <w:jc w:val="center"/>
      </w:pPr>
    </w:p>
    <w:p w:rsidR="003235A5" w:rsidRDefault="003235A5" w:rsidP="007D4530">
      <w:pPr>
        <w:jc w:val="center"/>
        <w:rPr>
          <w:b/>
          <w:sz w:val="24"/>
          <w:szCs w:val="24"/>
        </w:rPr>
      </w:pPr>
    </w:p>
    <w:p w:rsidR="00077545" w:rsidRPr="00C843DC" w:rsidRDefault="00077545" w:rsidP="007D4530">
      <w:pPr>
        <w:jc w:val="center"/>
        <w:rPr>
          <w:b/>
          <w:color w:val="4BACC6" w:themeColor="accent5"/>
          <w:sz w:val="28"/>
          <w:szCs w:val="28"/>
        </w:rPr>
      </w:pPr>
      <w:r w:rsidRPr="00C843DC">
        <w:rPr>
          <w:b/>
          <w:color w:val="4BACC6" w:themeColor="accent5"/>
          <w:sz w:val="28"/>
          <w:szCs w:val="28"/>
        </w:rPr>
        <w:t>Partners Export Controls Travel FAQ for Researchers</w:t>
      </w:r>
    </w:p>
    <w:p w:rsidR="00077545" w:rsidRDefault="00077545">
      <w:pPr>
        <w:rPr>
          <w:sz w:val="24"/>
          <w:szCs w:val="24"/>
        </w:rPr>
      </w:pPr>
    </w:p>
    <w:p w:rsidR="00077545" w:rsidRDefault="00077545" w:rsidP="00780AA0">
      <w:pPr>
        <w:rPr>
          <w:sz w:val="24"/>
          <w:szCs w:val="24"/>
        </w:rPr>
      </w:pPr>
      <w:r>
        <w:rPr>
          <w:sz w:val="24"/>
          <w:szCs w:val="24"/>
        </w:rPr>
        <w:t xml:space="preserve">This </w:t>
      </w:r>
      <w:r w:rsidRPr="007B3C84">
        <w:rPr>
          <w:i/>
          <w:sz w:val="24"/>
          <w:szCs w:val="24"/>
        </w:rPr>
        <w:t xml:space="preserve">Travel </w:t>
      </w:r>
      <w:r>
        <w:rPr>
          <w:i/>
          <w:sz w:val="24"/>
          <w:szCs w:val="24"/>
        </w:rPr>
        <w:t xml:space="preserve">FAQ </w:t>
      </w:r>
      <w:r>
        <w:rPr>
          <w:sz w:val="24"/>
          <w:szCs w:val="24"/>
        </w:rPr>
        <w:t xml:space="preserve">has been developed to provide Partners researchers with information they should consider before traveling abroad as part of their research duties. While international travel and collaboration are an exciting part of research, they are subject to unique regulatory requirements referred to as ‘export controls.’  </w:t>
      </w:r>
    </w:p>
    <w:p w:rsidR="00077545" w:rsidRDefault="00077545" w:rsidP="00780AA0">
      <w:pPr>
        <w:rPr>
          <w:sz w:val="24"/>
          <w:szCs w:val="24"/>
        </w:rPr>
      </w:pPr>
    </w:p>
    <w:p w:rsidR="00077545" w:rsidRDefault="00077545" w:rsidP="00780AA0">
      <w:pPr>
        <w:rPr>
          <w:sz w:val="24"/>
          <w:szCs w:val="24"/>
        </w:rPr>
      </w:pPr>
      <w:r>
        <w:rPr>
          <w:sz w:val="24"/>
          <w:szCs w:val="24"/>
        </w:rPr>
        <w:t xml:space="preserve">You may be thinking ‘export controls’ do not apply to you because you don’t export anything.  Upon closer scrutiny, this may not be the case.  </w:t>
      </w:r>
    </w:p>
    <w:p w:rsidR="00077545" w:rsidRDefault="00077545" w:rsidP="00780AA0">
      <w:pPr>
        <w:rPr>
          <w:sz w:val="24"/>
          <w:szCs w:val="24"/>
        </w:rPr>
      </w:pPr>
    </w:p>
    <w:p w:rsidR="00077545" w:rsidRDefault="00077545" w:rsidP="00780AA0">
      <w:pPr>
        <w:pStyle w:val="ListParagraph"/>
        <w:numPr>
          <w:ilvl w:val="0"/>
          <w:numId w:val="1"/>
        </w:numPr>
        <w:rPr>
          <w:sz w:val="24"/>
          <w:szCs w:val="24"/>
        </w:rPr>
      </w:pPr>
      <w:r w:rsidRPr="00FE0400">
        <w:rPr>
          <w:sz w:val="24"/>
          <w:szCs w:val="24"/>
        </w:rPr>
        <w:t xml:space="preserve">You do ‘export’ when you ship items, software, </w:t>
      </w:r>
      <w:r>
        <w:rPr>
          <w:sz w:val="24"/>
          <w:szCs w:val="24"/>
        </w:rPr>
        <w:t xml:space="preserve">or </w:t>
      </w:r>
      <w:r w:rsidRPr="00FE0400">
        <w:rPr>
          <w:sz w:val="24"/>
          <w:szCs w:val="24"/>
        </w:rPr>
        <w:t xml:space="preserve">information internationally or travel </w:t>
      </w:r>
      <w:r>
        <w:rPr>
          <w:sz w:val="24"/>
          <w:szCs w:val="24"/>
        </w:rPr>
        <w:t xml:space="preserve">with these items </w:t>
      </w:r>
      <w:r w:rsidRPr="00FE0400">
        <w:rPr>
          <w:sz w:val="24"/>
          <w:szCs w:val="24"/>
        </w:rPr>
        <w:t xml:space="preserve">outside the </w:t>
      </w:r>
      <w:smartTag w:uri="urn:schemas-microsoft-com:office:smarttags" w:element="place">
        <w:smartTag w:uri="urn:schemas-microsoft-com:office:smarttags" w:element="country-region">
          <w:r w:rsidRPr="00FE0400">
            <w:rPr>
              <w:sz w:val="24"/>
              <w:szCs w:val="24"/>
            </w:rPr>
            <w:t>US</w:t>
          </w:r>
        </w:smartTag>
      </w:smartTag>
      <w:r w:rsidRPr="00FE0400">
        <w:rPr>
          <w:sz w:val="24"/>
          <w:szCs w:val="24"/>
        </w:rPr>
        <w:t xml:space="preserve">.  </w:t>
      </w:r>
    </w:p>
    <w:p w:rsidR="00077545" w:rsidRDefault="00077545" w:rsidP="00780AA0">
      <w:pPr>
        <w:pStyle w:val="ListParagraph"/>
        <w:numPr>
          <w:ilvl w:val="0"/>
          <w:numId w:val="1"/>
        </w:numPr>
        <w:rPr>
          <w:sz w:val="24"/>
          <w:szCs w:val="24"/>
        </w:rPr>
      </w:pPr>
      <w:r w:rsidRPr="00FE0400">
        <w:rPr>
          <w:sz w:val="24"/>
          <w:szCs w:val="24"/>
        </w:rPr>
        <w:t xml:space="preserve">You may ‘export’ when you perform research at Partners or collaborate with someone from outside the </w:t>
      </w:r>
      <w:smartTag w:uri="urn:schemas-microsoft-com:office:smarttags" w:element="country-region">
        <w:smartTag w:uri="urn:schemas-microsoft-com:office:smarttags" w:element="place">
          <w:r w:rsidRPr="00FE0400">
            <w:rPr>
              <w:sz w:val="24"/>
              <w:szCs w:val="24"/>
            </w:rPr>
            <w:t>US</w:t>
          </w:r>
        </w:smartTag>
      </w:smartTag>
      <w:r w:rsidRPr="00FE0400">
        <w:rPr>
          <w:sz w:val="24"/>
          <w:szCs w:val="24"/>
        </w:rPr>
        <w:t xml:space="preserve">.  </w:t>
      </w:r>
    </w:p>
    <w:p w:rsidR="00077545" w:rsidRDefault="00077545" w:rsidP="00780AA0">
      <w:pPr>
        <w:rPr>
          <w:sz w:val="24"/>
          <w:szCs w:val="24"/>
        </w:rPr>
      </w:pPr>
    </w:p>
    <w:p w:rsidR="00077545" w:rsidRDefault="00077545" w:rsidP="00780AA0">
      <w:pPr>
        <w:rPr>
          <w:sz w:val="24"/>
          <w:szCs w:val="24"/>
        </w:rPr>
      </w:pPr>
      <w:r>
        <w:rPr>
          <w:sz w:val="24"/>
          <w:szCs w:val="24"/>
        </w:rPr>
        <w:t xml:space="preserve">For the definitive Partners statement on export controls, see the </w:t>
      </w:r>
      <w:hyperlink r:id="rId10" w:history="1">
        <w:r w:rsidRPr="00683784">
          <w:rPr>
            <w:rStyle w:val="Hyperlink"/>
            <w:i/>
            <w:sz w:val="24"/>
            <w:szCs w:val="24"/>
          </w:rPr>
          <w:t>Partners Export Control Policy and Guidance</w:t>
        </w:r>
      </w:hyperlink>
      <w:r w:rsidRPr="00683784">
        <w:rPr>
          <w:i/>
          <w:sz w:val="24"/>
          <w:szCs w:val="24"/>
        </w:rPr>
        <w:t xml:space="preserve"> </w:t>
      </w:r>
    </w:p>
    <w:p w:rsidR="009259E2" w:rsidRDefault="009259E2" w:rsidP="009259E2">
      <w:pPr>
        <w:rPr>
          <w:sz w:val="24"/>
          <w:szCs w:val="24"/>
        </w:rPr>
      </w:pPr>
    </w:p>
    <w:p w:rsidR="00DB37D0" w:rsidRPr="005B1C08" w:rsidRDefault="008E4C3B" w:rsidP="009259E2">
      <w:pPr>
        <w:numPr>
          <w:ilvl w:val="0"/>
          <w:numId w:val="34"/>
        </w:numPr>
        <w:rPr>
          <w:b/>
          <w:sz w:val="24"/>
          <w:szCs w:val="24"/>
        </w:rPr>
      </w:pPr>
      <w:hyperlink w:anchor="What" w:history="1">
        <w:r w:rsidR="00DB37D0" w:rsidRPr="001D0448">
          <w:rPr>
            <w:rStyle w:val="Hyperlink"/>
            <w:b/>
            <w:sz w:val="24"/>
            <w:szCs w:val="24"/>
          </w:rPr>
          <w:t>What are export controls?</w:t>
        </w:r>
      </w:hyperlink>
    </w:p>
    <w:p w:rsidR="00DB37D0" w:rsidRPr="005B1C08" w:rsidRDefault="008E4C3B" w:rsidP="009259E2">
      <w:pPr>
        <w:numPr>
          <w:ilvl w:val="0"/>
          <w:numId w:val="34"/>
        </w:numPr>
        <w:rPr>
          <w:b/>
          <w:sz w:val="24"/>
          <w:szCs w:val="24"/>
        </w:rPr>
      </w:pPr>
      <w:hyperlink w:anchor="license" w:history="1">
        <w:r w:rsidR="00DB37D0" w:rsidRPr="001D0448">
          <w:rPr>
            <w:rStyle w:val="Hyperlink"/>
            <w:b/>
            <w:sz w:val="24"/>
            <w:szCs w:val="24"/>
          </w:rPr>
          <w:t>How do I find out whether a</w:t>
        </w:r>
        <w:r w:rsidR="005B1C08" w:rsidRPr="001D0448">
          <w:rPr>
            <w:rStyle w:val="Hyperlink"/>
            <w:b/>
            <w:sz w:val="24"/>
            <w:szCs w:val="24"/>
          </w:rPr>
          <w:t>n export controls</w:t>
        </w:r>
        <w:r w:rsidR="00DB37D0" w:rsidRPr="001D0448">
          <w:rPr>
            <w:rStyle w:val="Hyperlink"/>
            <w:b/>
            <w:sz w:val="24"/>
            <w:szCs w:val="24"/>
          </w:rPr>
          <w:t xml:space="preserve"> license is required for the country I plan to visit?</w:t>
        </w:r>
        <w:r w:rsidR="005B1C08" w:rsidRPr="001D0448">
          <w:rPr>
            <w:rStyle w:val="Hyperlink"/>
            <w:b/>
            <w:sz w:val="24"/>
            <w:szCs w:val="24"/>
          </w:rPr>
          <w:t xml:space="preserve">  If a license is required, are there restrictions on what I can bring with me?</w:t>
        </w:r>
      </w:hyperlink>
    </w:p>
    <w:p w:rsidR="00DB37D0" w:rsidRPr="005B1C08" w:rsidRDefault="008E4C3B" w:rsidP="009259E2">
      <w:pPr>
        <w:numPr>
          <w:ilvl w:val="0"/>
          <w:numId w:val="34"/>
        </w:numPr>
        <w:rPr>
          <w:b/>
          <w:sz w:val="24"/>
          <w:szCs w:val="24"/>
        </w:rPr>
      </w:pPr>
      <w:hyperlink w:anchor="travel" w:history="1">
        <w:r w:rsidR="00DB37D0" w:rsidRPr="001D0448">
          <w:rPr>
            <w:rStyle w:val="Hyperlink"/>
            <w:b/>
            <w:sz w:val="24"/>
            <w:szCs w:val="24"/>
          </w:rPr>
          <w:t>What about travel to countrie</w:t>
        </w:r>
        <w:r w:rsidR="00F06982" w:rsidRPr="001D0448">
          <w:rPr>
            <w:rStyle w:val="Hyperlink"/>
            <w:b/>
            <w:sz w:val="24"/>
            <w:szCs w:val="24"/>
          </w:rPr>
          <w:t>s not subject to sanctions or a trade</w:t>
        </w:r>
        <w:r w:rsidR="00DB37D0" w:rsidRPr="001D0448">
          <w:rPr>
            <w:rStyle w:val="Hyperlink"/>
            <w:b/>
            <w:sz w:val="24"/>
            <w:szCs w:val="24"/>
          </w:rPr>
          <w:t xml:space="preserve"> embargo?  Can I bring my laptop?  What about other electronic </w:t>
        </w:r>
        <w:r w:rsidR="00276BC0" w:rsidRPr="001D0448">
          <w:rPr>
            <w:rStyle w:val="Hyperlink"/>
            <w:b/>
            <w:sz w:val="24"/>
            <w:szCs w:val="24"/>
          </w:rPr>
          <w:t>devices</w:t>
        </w:r>
        <w:r w:rsidR="00DB37D0" w:rsidRPr="001D0448">
          <w:rPr>
            <w:rStyle w:val="Hyperlink"/>
            <w:b/>
            <w:sz w:val="24"/>
            <w:szCs w:val="24"/>
          </w:rPr>
          <w:t>?</w:t>
        </w:r>
      </w:hyperlink>
    </w:p>
    <w:p w:rsidR="009259E2" w:rsidRPr="005B1C08" w:rsidRDefault="008E4C3B" w:rsidP="009259E2">
      <w:pPr>
        <w:numPr>
          <w:ilvl w:val="0"/>
          <w:numId w:val="34"/>
        </w:numPr>
        <w:rPr>
          <w:b/>
          <w:sz w:val="24"/>
          <w:szCs w:val="24"/>
        </w:rPr>
      </w:pPr>
      <w:hyperlink w:anchor="encrypted" w:history="1">
        <w:r w:rsidR="009259E2" w:rsidRPr="001D0448">
          <w:rPr>
            <w:rStyle w:val="Hyperlink"/>
            <w:b/>
            <w:sz w:val="24"/>
            <w:szCs w:val="24"/>
          </w:rPr>
          <w:t>What about encrypted devices?</w:t>
        </w:r>
      </w:hyperlink>
    </w:p>
    <w:p w:rsidR="009259E2" w:rsidRPr="005B1C08" w:rsidRDefault="008E4C3B" w:rsidP="009259E2">
      <w:pPr>
        <w:numPr>
          <w:ilvl w:val="0"/>
          <w:numId w:val="34"/>
        </w:numPr>
        <w:rPr>
          <w:b/>
          <w:sz w:val="24"/>
          <w:szCs w:val="24"/>
        </w:rPr>
      </w:pPr>
      <w:hyperlink w:anchor="researchdata" w:history="1">
        <w:r w:rsidR="009259E2" w:rsidRPr="001D0448">
          <w:rPr>
            <w:rStyle w:val="Hyperlink"/>
            <w:b/>
            <w:sz w:val="24"/>
            <w:szCs w:val="24"/>
          </w:rPr>
          <w:t>What about research data and information?</w:t>
        </w:r>
      </w:hyperlink>
    </w:p>
    <w:p w:rsidR="009259E2" w:rsidRPr="005B1C08" w:rsidRDefault="008E4C3B" w:rsidP="009259E2">
      <w:pPr>
        <w:numPr>
          <w:ilvl w:val="0"/>
          <w:numId w:val="34"/>
        </w:numPr>
        <w:rPr>
          <w:b/>
          <w:sz w:val="24"/>
          <w:szCs w:val="24"/>
        </w:rPr>
      </w:pPr>
      <w:hyperlink w:anchor="medicalsupplies" w:history="1">
        <w:r w:rsidR="009259E2" w:rsidRPr="001D0448">
          <w:rPr>
            <w:rStyle w:val="Hyperlink"/>
            <w:b/>
            <w:sz w:val="24"/>
            <w:szCs w:val="24"/>
          </w:rPr>
          <w:t>Can I bring medical supplies with me?</w:t>
        </w:r>
      </w:hyperlink>
    </w:p>
    <w:p w:rsidR="009259E2" w:rsidRPr="005B1C08" w:rsidRDefault="008E4C3B" w:rsidP="009259E2">
      <w:pPr>
        <w:numPr>
          <w:ilvl w:val="0"/>
          <w:numId w:val="34"/>
        </w:numPr>
        <w:rPr>
          <w:b/>
          <w:sz w:val="24"/>
          <w:szCs w:val="24"/>
        </w:rPr>
      </w:pPr>
      <w:hyperlink w:anchor="pharmaceutical" w:history="1">
        <w:r w:rsidR="009259E2" w:rsidRPr="001D0448">
          <w:rPr>
            <w:rStyle w:val="Hyperlink"/>
            <w:b/>
            <w:sz w:val="24"/>
            <w:szCs w:val="24"/>
          </w:rPr>
          <w:t>What about pharmaceutical products, devices and vaccines?</w:t>
        </w:r>
      </w:hyperlink>
    </w:p>
    <w:p w:rsidR="009259E2" w:rsidRPr="005B1C08" w:rsidRDefault="008E4C3B" w:rsidP="009259E2">
      <w:pPr>
        <w:numPr>
          <w:ilvl w:val="0"/>
          <w:numId w:val="34"/>
        </w:numPr>
        <w:rPr>
          <w:b/>
          <w:sz w:val="24"/>
          <w:szCs w:val="24"/>
        </w:rPr>
      </w:pPr>
      <w:hyperlink w:anchor="biological" w:history="1">
        <w:r w:rsidR="009259E2" w:rsidRPr="001D0448">
          <w:rPr>
            <w:rStyle w:val="Hyperlink"/>
            <w:b/>
            <w:sz w:val="24"/>
            <w:szCs w:val="24"/>
          </w:rPr>
          <w:t>Can I bring biological materials, specimens, or chemicals with me?</w:t>
        </w:r>
      </w:hyperlink>
    </w:p>
    <w:p w:rsidR="009259E2" w:rsidRPr="005B1C08" w:rsidRDefault="008E4C3B" w:rsidP="009259E2">
      <w:pPr>
        <w:numPr>
          <w:ilvl w:val="0"/>
          <w:numId w:val="34"/>
        </w:numPr>
        <w:rPr>
          <w:b/>
          <w:sz w:val="24"/>
          <w:szCs w:val="24"/>
        </w:rPr>
      </w:pPr>
      <w:hyperlink w:anchor="humanspecimens" w:history="1">
        <w:r w:rsidR="009259E2" w:rsidRPr="001D0448">
          <w:rPr>
            <w:rStyle w:val="Hyperlink"/>
            <w:b/>
            <w:sz w:val="24"/>
            <w:szCs w:val="24"/>
          </w:rPr>
          <w:t>What about human specimens?</w:t>
        </w:r>
      </w:hyperlink>
    </w:p>
    <w:p w:rsidR="009259E2" w:rsidRPr="005B1C08" w:rsidRDefault="008E4C3B" w:rsidP="009259E2">
      <w:pPr>
        <w:numPr>
          <w:ilvl w:val="0"/>
          <w:numId w:val="34"/>
        </w:numPr>
        <w:rPr>
          <w:b/>
          <w:sz w:val="24"/>
          <w:szCs w:val="24"/>
        </w:rPr>
      </w:pPr>
      <w:hyperlink w:anchor="animals" w:history="1">
        <w:r w:rsidR="009259E2" w:rsidRPr="001D0448">
          <w:rPr>
            <w:rStyle w:val="Hyperlink"/>
            <w:b/>
            <w:sz w:val="24"/>
            <w:szCs w:val="24"/>
          </w:rPr>
          <w:t>What about animals, tissue samples cell lines or other non-human specimens?</w:t>
        </w:r>
      </w:hyperlink>
    </w:p>
    <w:p w:rsidR="009259E2" w:rsidRPr="005B1C08" w:rsidRDefault="008E4C3B" w:rsidP="009259E2">
      <w:pPr>
        <w:numPr>
          <w:ilvl w:val="0"/>
          <w:numId w:val="34"/>
        </w:numPr>
        <w:rPr>
          <w:b/>
          <w:sz w:val="24"/>
          <w:szCs w:val="24"/>
        </w:rPr>
      </w:pPr>
      <w:hyperlink w:anchor="pathogens" w:history="1">
        <w:r w:rsidR="009259E2" w:rsidRPr="001D0448">
          <w:rPr>
            <w:rStyle w:val="Hyperlink"/>
            <w:b/>
            <w:sz w:val="24"/>
            <w:szCs w:val="24"/>
          </w:rPr>
          <w:t>What about pathogens, toxins and related genetic elements?</w:t>
        </w:r>
      </w:hyperlink>
    </w:p>
    <w:p w:rsidR="00780AA0" w:rsidRPr="00780AA0" w:rsidRDefault="008E4C3B" w:rsidP="00780AA0">
      <w:pPr>
        <w:numPr>
          <w:ilvl w:val="0"/>
          <w:numId w:val="34"/>
        </w:numPr>
        <w:rPr>
          <w:b/>
          <w:sz w:val="24"/>
          <w:szCs w:val="24"/>
        </w:rPr>
      </w:pPr>
      <w:hyperlink w:anchor="financial" w:history="1">
        <w:r w:rsidR="00CA3527" w:rsidRPr="001D0448">
          <w:rPr>
            <w:rStyle w:val="Hyperlink"/>
            <w:b/>
            <w:sz w:val="24"/>
            <w:szCs w:val="24"/>
          </w:rPr>
          <w:t xml:space="preserve">What are </w:t>
        </w:r>
        <w:r w:rsidR="009259E2" w:rsidRPr="001D0448">
          <w:rPr>
            <w:rStyle w:val="Hyperlink"/>
            <w:b/>
            <w:sz w:val="24"/>
            <w:szCs w:val="24"/>
          </w:rPr>
          <w:t xml:space="preserve">financial </w:t>
        </w:r>
        <w:r w:rsidR="00276BC0" w:rsidRPr="001D0448">
          <w:rPr>
            <w:rStyle w:val="Hyperlink"/>
            <w:b/>
            <w:sz w:val="24"/>
            <w:szCs w:val="24"/>
          </w:rPr>
          <w:t>transactions</w:t>
        </w:r>
        <w:r w:rsidR="009259E2" w:rsidRPr="001D0448">
          <w:rPr>
            <w:rStyle w:val="Hyperlink"/>
            <w:b/>
            <w:sz w:val="24"/>
            <w:szCs w:val="24"/>
          </w:rPr>
          <w:t>?</w:t>
        </w:r>
        <w:r w:rsidR="00CA3527" w:rsidRPr="001D0448">
          <w:rPr>
            <w:rStyle w:val="Hyperlink"/>
            <w:b/>
            <w:sz w:val="24"/>
            <w:szCs w:val="24"/>
          </w:rPr>
          <w:t xml:space="preserve">  Do financial transactions have special requirements?</w:t>
        </w:r>
      </w:hyperlink>
    </w:p>
    <w:p w:rsidR="00DB37D0" w:rsidRDefault="00DB37D0">
      <w:pPr>
        <w:rPr>
          <w:sz w:val="24"/>
          <w:szCs w:val="24"/>
        </w:rPr>
      </w:pPr>
    </w:p>
    <w:p w:rsidR="00780AA0" w:rsidRDefault="00780AA0" w:rsidP="00483654">
      <w:pPr>
        <w:jc w:val="center"/>
        <w:rPr>
          <w:b/>
          <w:sz w:val="24"/>
          <w:szCs w:val="24"/>
        </w:rPr>
      </w:pPr>
    </w:p>
    <w:p w:rsidR="00077545" w:rsidRPr="00483654" w:rsidRDefault="00077545" w:rsidP="00483654">
      <w:pPr>
        <w:jc w:val="center"/>
        <w:rPr>
          <w:b/>
          <w:sz w:val="24"/>
          <w:szCs w:val="24"/>
        </w:rPr>
      </w:pPr>
      <w:bookmarkStart w:id="0" w:name="What"/>
      <w:bookmarkEnd w:id="0"/>
      <w:r w:rsidRPr="00483654">
        <w:rPr>
          <w:b/>
          <w:sz w:val="24"/>
          <w:szCs w:val="24"/>
        </w:rPr>
        <w:t>What are export controls?</w:t>
      </w:r>
    </w:p>
    <w:p w:rsidR="00077545" w:rsidRDefault="00077545">
      <w:pPr>
        <w:rPr>
          <w:sz w:val="24"/>
          <w:szCs w:val="24"/>
        </w:rPr>
      </w:pPr>
      <w:r>
        <w:rPr>
          <w:sz w:val="24"/>
          <w:szCs w:val="24"/>
        </w:rPr>
        <w:t xml:space="preserve"> </w:t>
      </w:r>
    </w:p>
    <w:p w:rsidR="00077545" w:rsidRDefault="0089133D">
      <w:pPr>
        <w:rPr>
          <w:sz w:val="24"/>
          <w:szCs w:val="24"/>
        </w:rPr>
      </w:pPr>
      <w:r>
        <w:rPr>
          <w:sz w:val="24"/>
          <w:szCs w:val="24"/>
        </w:rPr>
        <w:t>Export controls are</w:t>
      </w:r>
      <w:r w:rsidR="00077545">
        <w:rPr>
          <w:sz w:val="24"/>
          <w:szCs w:val="24"/>
        </w:rPr>
        <w:t xml:space="preserve"> federal laws and regulations that control the export of strategically important products, services and technologies to foreign persons and nations.  Items carried across US </w:t>
      </w:r>
      <w:r w:rsidR="00077545">
        <w:rPr>
          <w:sz w:val="24"/>
          <w:szCs w:val="24"/>
        </w:rPr>
        <w:lastRenderedPageBreak/>
        <w:t xml:space="preserve">borders are considered ‘exports.’ If restrictions apply, you may need to obtain a license </w:t>
      </w:r>
      <w:r w:rsidR="00DF6A9E">
        <w:rPr>
          <w:sz w:val="24"/>
          <w:szCs w:val="24"/>
        </w:rPr>
        <w:t xml:space="preserve">from the appropriate federal agency (e.g., Department of Commerce or Department of State) </w:t>
      </w:r>
      <w:r w:rsidR="00077545">
        <w:rPr>
          <w:sz w:val="24"/>
          <w:szCs w:val="24"/>
        </w:rPr>
        <w:t xml:space="preserve">before bringing the item or information outside of the country.  </w:t>
      </w:r>
    </w:p>
    <w:p w:rsidR="00077545" w:rsidRDefault="00077545">
      <w:pPr>
        <w:rPr>
          <w:sz w:val="24"/>
          <w:szCs w:val="24"/>
        </w:rPr>
      </w:pPr>
    </w:p>
    <w:p w:rsidR="00077545" w:rsidRPr="00A23BCF" w:rsidRDefault="00077545" w:rsidP="00A23BCF">
      <w:pPr>
        <w:jc w:val="center"/>
        <w:rPr>
          <w:b/>
          <w:sz w:val="24"/>
          <w:szCs w:val="24"/>
        </w:rPr>
      </w:pPr>
      <w:bookmarkStart w:id="1" w:name="license"/>
      <w:bookmarkEnd w:id="1"/>
      <w:r>
        <w:rPr>
          <w:b/>
          <w:sz w:val="24"/>
          <w:szCs w:val="24"/>
        </w:rPr>
        <w:t>How do I find out whether a</w:t>
      </w:r>
      <w:r w:rsidR="005B1C08">
        <w:rPr>
          <w:b/>
          <w:sz w:val="24"/>
          <w:szCs w:val="24"/>
        </w:rPr>
        <w:t>n export controls</w:t>
      </w:r>
      <w:r>
        <w:rPr>
          <w:b/>
          <w:sz w:val="24"/>
          <w:szCs w:val="24"/>
        </w:rPr>
        <w:t xml:space="preserve"> license is required for the country I plan to visit?</w:t>
      </w:r>
      <w:r w:rsidR="005B1C08">
        <w:rPr>
          <w:b/>
          <w:sz w:val="24"/>
          <w:szCs w:val="24"/>
        </w:rPr>
        <w:t xml:space="preserve"> If a license is required, are there restrictions on what I can bring with me?</w:t>
      </w:r>
    </w:p>
    <w:p w:rsidR="00077545" w:rsidRDefault="00077545">
      <w:pPr>
        <w:rPr>
          <w:sz w:val="24"/>
          <w:szCs w:val="24"/>
        </w:rPr>
      </w:pPr>
    </w:p>
    <w:p w:rsidR="00077545" w:rsidRDefault="007160BA">
      <w:pPr>
        <w:rPr>
          <w:sz w:val="24"/>
          <w:szCs w:val="24"/>
        </w:rPr>
      </w:pPr>
      <w:r>
        <w:rPr>
          <w:sz w:val="24"/>
          <w:szCs w:val="24"/>
        </w:rPr>
        <w:t>L</w:t>
      </w:r>
      <w:r w:rsidR="00077545">
        <w:rPr>
          <w:sz w:val="24"/>
          <w:szCs w:val="24"/>
        </w:rPr>
        <w:t xml:space="preserve">icense determination depends on </w:t>
      </w:r>
      <w:r w:rsidR="00776DB5">
        <w:rPr>
          <w:sz w:val="24"/>
          <w:szCs w:val="24"/>
        </w:rPr>
        <w:t xml:space="preserve">a variety of factors, for example, </w:t>
      </w:r>
      <w:r w:rsidR="00077545">
        <w:rPr>
          <w:sz w:val="24"/>
          <w:szCs w:val="24"/>
        </w:rPr>
        <w:t xml:space="preserve">whether the country you will be visiting is subject </w:t>
      </w:r>
      <w:r w:rsidR="00776DB5">
        <w:rPr>
          <w:sz w:val="24"/>
          <w:szCs w:val="24"/>
        </w:rPr>
        <w:t>to sanctions or a trade embargo;</w:t>
      </w:r>
      <w:r w:rsidR="0089133D">
        <w:rPr>
          <w:sz w:val="24"/>
          <w:szCs w:val="24"/>
        </w:rPr>
        <w:t xml:space="preserve"> the type of item or information leavi</w:t>
      </w:r>
      <w:r w:rsidR="00776DB5">
        <w:rPr>
          <w:sz w:val="24"/>
          <w:szCs w:val="24"/>
        </w:rPr>
        <w:t>ng the country (i.e., exported);</w:t>
      </w:r>
      <w:r w:rsidR="0089133D">
        <w:rPr>
          <w:sz w:val="24"/>
          <w:szCs w:val="24"/>
        </w:rPr>
        <w:t xml:space="preserve"> and the person or entity that will ultimately use the export.</w:t>
      </w:r>
      <w:r w:rsidR="004477EC">
        <w:rPr>
          <w:sz w:val="24"/>
          <w:szCs w:val="24"/>
        </w:rPr>
        <w:t xml:space="preserve">  Obtaining a license can take several weeks or months.</w:t>
      </w:r>
    </w:p>
    <w:p w:rsidR="00077545" w:rsidRDefault="00077545">
      <w:pPr>
        <w:rPr>
          <w:sz w:val="24"/>
          <w:szCs w:val="24"/>
        </w:rPr>
      </w:pPr>
    </w:p>
    <w:p w:rsidR="0089133D" w:rsidRDefault="00077545">
      <w:pPr>
        <w:rPr>
          <w:sz w:val="24"/>
          <w:szCs w:val="24"/>
        </w:rPr>
      </w:pPr>
      <w:r>
        <w:rPr>
          <w:sz w:val="24"/>
          <w:szCs w:val="24"/>
        </w:rPr>
        <w:t xml:space="preserve">The US Treasury Office of Foreign Asset Control (OFAC) publishes a list of sanctioned </w:t>
      </w:r>
      <w:r w:rsidR="00776DB5">
        <w:rPr>
          <w:sz w:val="24"/>
          <w:szCs w:val="24"/>
        </w:rPr>
        <w:t>countries and what the sanction</w:t>
      </w:r>
      <w:r>
        <w:rPr>
          <w:sz w:val="24"/>
          <w:szCs w:val="24"/>
        </w:rPr>
        <w:t xml:space="preserve"> </w:t>
      </w:r>
      <w:r w:rsidR="00481B68">
        <w:rPr>
          <w:sz w:val="24"/>
          <w:szCs w:val="24"/>
        </w:rPr>
        <w:t xml:space="preserve">or embargo </w:t>
      </w:r>
      <w:r>
        <w:rPr>
          <w:sz w:val="24"/>
          <w:szCs w:val="24"/>
        </w:rPr>
        <w:t>actually entail</w:t>
      </w:r>
      <w:r w:rsidR="00776DB5">
        <w:rPr>
          <w:sz w:val="24"/>
          <w:szCs w:val="24"/>
        </w:rPr>
        <w:t>s</w:t>
      </w:r>
      <w:r>
        <w:rPr>
          <w:sz w:val="24"/>
          <w:szCs w:val="24"/>
        </w:rPr>
        <w:t xml:space="preserve"> on its </w:t>
      </w:r>
      <w:hyperlink r:id="rId11" w:history="1">
        <w:r w:rsidRPr="00426FB0">
          <w:rPr>
            <w:rStyle w:val="Hyperlink"/>
            <w:sz w:val="24"/>
            <w:szCs w:val="24"/>
          </w:rPr>
          <w:t>web site</w:t>
        </w:r>
      </w:hyperlink>
      <w:r w:rsidR="00426FB0">
        <w:rPr>
          <w:sz w:val="24"/>
          <w:szCs w:val="24"/>
        </w:rPr>
        <w:t>.</w:t>
      </w:r>
    </w:p>
    <w:p w:rsidR="0089133D" w:rsidRDefault="0089133D">
      <w:pPr>
        <w:rPr>
          <w:sz w:val="24"/>
          <w:szCs w:val="24"/>
        </w:rPr>
      </w:pPr>
    </w:p>
    <w:p w:rsidR="00426FB0" w:rsidRDefault="00077545">
      <w:pPr>
        <w:rPr>
          <w:sz w:val="24"/>
          <w:szCs w:val="24"/>
        </w:rPr>
      </w:pPr>
      <w:r>
        <w:rPr>
          <w:sz w:val="24"/>
          <w:szCs w:val="24"/>
        </w:rPr>
        <w:t xml:space="preserve">Travel to embargoed or sanctioned countries will more than likely require a license.  </w:t>
      </w:r>
      <w:r w:rsidRPr="00311F29">
        <w:rPr>
          <w:sz w:val="24"/>
          <w:szCs w:val="24"/>
        </w:rPr>
        <w:t xml:space="preserve">Countries currently subject to OFAC sanctions include the Balkans, Belarus, Burma, </w:t>
      </w:r>
      <w:r w:rsidR="00426FB0">
        <w:rPr>
          <w:sz w:val="24"/>
          <w:szCs w:val="24"/>
        </w:rPr>
        <w:t xml:space="preserve">Central African Republic, </w:t>
      </w:r>
      <w:r w:rsidRPr="00311F29">
        <w:rPr>
          <w:sz w:val="24"/>
          <w:szCs w:val="24"/>
        </w:rPr>
        <w:t>Cote D’Ivoire, Cuba, Democratic Republic of the Congo, Iran, Iraq, Lebanon, Libya, North Korea, Somalia, Sudan, Syria, Yemen, and Zimbabwe.</w:t>
      </w:r>
      <w:r w:rsidR="004477EC">
        <w:rPr>
          <w:sz w:val="24"/>
          <w:szCs w:val="24"/>
        </w:rPr>
        <w:t xml:space="preserve"> </w:t>
      </w:r>
    </w:p>
    <w:p w:rsidR="00426FB0" w:rsidRDefault="00426FB0">
      <w:pPr>
        <w:rPr>
          <w:sz w:val="24"/>
          <w:szCs w:val="24"/>
        </w:rPr>
      </w:pPr>
    </w:p>
    <w:p w:rsidR="00077545" w:rsidRDefault="00776DB5">
      <w:pPr>
        <w:rPr>
          <w:sz w:val="24"/>
          <w:szCs w:val="24"/>
        </w:rPr>
      </w:pPr>
      <w:r>
        <w:rPr>
          <w:sz w:val="24"/>
          <w:szCs w:val="24"/>
        </w:rPr>
        <w:t>If you are planning on traveling to these countries or have questions about the status of a country you intend to visit, y</w:t>
      </w:r>
      <w:r w:rsidR="004477EC">
        <w:rPr>
          <w:sz w:val="24"/>
          <w:szCs w:val="24"/>
        </w:rPr>
        <w:t xml:space="preserve">ou should contact your Research Compliance Office prior to making your travel plans.  </w:t>
      </w:r>
      <w:r w:rsidR="00077545">
        <w:rPr>
          <w:sz w:val="24"/>
          <w:szCs w:val="24"/>
        </w:rPr>
        <w:t xml:space="preserve">With the exception of Cuba, travel to </w:t>
      </w:r>
      <w:r w:rsidR="004477EC">
        <w:rPr>
          <w:sz w:val="24"/>
          <w:szCs w:val="24"/>
        </w:rPr>
        <w:t xml:space="preserve">embargoed or sanctioned </w:t>
      </w:r>
      <w:r w:rsidR="00077545">
        <w:rPr>
          <w:sz w:val="24"/>
          <w:szCs w:val="24"/>
        </w:rPr>
        <w:t xml:space="preserve">countries is generally permitted but the items you carry with you (e.g., laptop, smart phone) and the financial transaction related to travel may be restricted.  </w:t>
      </w:r>
    </w:p>
    <w:p w:rsidR="00077545" w:rsidRDefault="00077545">
      <w:pPr>
        <w:rPr>
          <w:sz w:val="24"/>
          <w:szCs w:val="24"/>
        </w:rPr>
      </w:pPr>
    </w:p>
    <w:p w:rsidR="00780AA0" w:rsidRDefault="00780AA0">
      <w:pPr>
        <w:rPr>
          <w:sz w:val="24"/>
          <w:szCs w:val="24"/>
        </w:rPr>
      </w:pPr>
    </w:p>
    <w:p w:rsidR="00077545" w:rsidRPr="000523E6" w:rsidRDefault="00077545" w:rsidP="000523E6">
      <w:pPr>
        <w:jc w:val="center"/>
        <w:rPr>
          <w:b/>
          <w:sz w:val="24"/>
          <w:szCs w:val="24"/>
        </w:rPr>
      </w:pPr>
      <w:bookmarkStart w:id="2" w:name="travel"/>
      <w:bookmarkEnd w:id="2"/>
      <w:r w:rsidRPr="000523E6">
        <w:rPr>
          <w:b/>
          <w:sz w:val="24"/>
          <w:szCs w:val="24"/>
        </w:rPr>
        <w:t xml:space="preserve">What about travel to </w:t>
      </w:r>
      <w:r w:rsidR="007160BA">
        <w:rPr>
          <w:b/>
          <w:sz w:val="24"/>
          <w:szCs w:val="24"/>
        </w:rPr>
        <w:t xml:space="preserve">countries </w:t>
      </w:r>
      <w:r w:rsidR="006A0ADC">
        <w:rPr>
          <w:b/>
          <w:sz w:val="24"/>
          <w:szCs w:val="24"/>
        </w:rPr>
        <w:t xml:space="preserve">not subject to </w:t>
      </w:r>
      <w:r w:rsidRPr="000523E6">
        <w:rPr>
          <w:b/>
          <w:sz w:val="24"/>
          <w:szCs w:val="24"/>
        </w:rPr>
        <w:t>sanction</w:t>
      </w:r>
      <w:r w:rsidR="006A0ADC">
        <w:rPr>
          <w:b/>
          <w:sz w:val="24"/>
          <w:szCs w:val="24"/>
        </w:rPr>
        <w:t>s</w:t>
      </w:r>
      <w:r w:rsidRPr="000523E6">
        <w:rPr>
          <w:b/>
          <w:sz w:val="24"/>
          <w:szCs w:val="24"/>
        </w:rPr>
        <w:t xml:space="preserve"> or </w:t>
      </w:r>
      <w:r w:rsidR="00F06982">
        <w:rPr>
          <w:b/>
          <w:sz w:val="24"/>
          <w:szCs w:val="24"/>
        </w:rPr>
        <w:t>a trade embargo</w:t>
      </w:r>
      <w:r w:rsidRPr="000523E6">
        <w:rPr>
          <w:b/>
          <w:sz w:val="24"/>
          <w:szCs w:val="24"/>
        </w:rPr>
        <w:t>?</w:t>
      </w:r>
      <w:r>
        <w:rPr>
          <w:b/>
          <w:sz w:val="24"/>
          <w:szCs w:val="24"/>
        </w:rPr>
        <w:t xml:space="preserve">  Can I bring my laptop?  What about other electronic devices?</w:t>
      </w:r>
    </w:p>
    <w:p w:rsidR="00077545" w:rsidRDefault="00077545">
      <w:pPr>
        <w:rPr>
          <w:sz w:val="24"/>
          <w:szCs w:val="24"/>
        </w:rPr>
      </w:pPr>
    </w:p>
    <w:p w:rsidR="00077545" w:rsidRDefault="00077545">
      <w:pPr>
        <w:rPr>
          <w:sz w:val="24"/>
          <w:szCs w:val="24"/>
        </w:rPr>
      </w:pPr>
      <w:r>
        <w:rPr>
          <w:sz w:val="24"/>
          <w:szCs w:val="24"/>
        </w:rPr>
        <w:t xml:space="preserve">In most situations you will not need to obtain a license to take </w:t>
      </w:r>
      <w:r w:rsidR="00982FB6">
        <w:rPr>
          <w:sz w:val="24"/>
          <w:szCs w:val="24"/>
        </w:rPr>
        <w:t>your standard, commercially available laptop computer, mobile computing device or data storage device</w:t>
      </w:r>
      <w:r>
        <w:rPr>
          <w:sz w:val="24"/>
          <w:szCs w:val="24"/>
        </w:rPr>
        <w:t xml:space="preserve"> with you, and you probably will not need to take any special actions to comply with export regulations.  </w:t>
      </w:r>
    </w:p>
    <w:p w:rsidR="00077545" w:rsidRDefault="00077545">
      <w:pPr>
        <w:rPr>
          <w:sz w:val="24"/>
          <w:szCs w:val="24"/>
        </w:rPr>
      </w:pPr>
    </w:p>
    <w:p w:rsidR="006A0ADC" w:rsidRDefault="00077545">
      <w:pPr>
        <w:rPr>
          <w:sz w:val="24"/>
          <w:szCs w:val="24"/>
        </w:rPr>
      </w:pPr>
      <w:r>
        <w:rPr>
          <w:sz w:val="24"/>
          <w:szCs w:val="24"/>
        </w:rPr>
        <w:t xml:space="preserve">If you will be temporarily traveling outside of the </w:t>
      </w:r>
      <w:smartTag w:uri="urn:schemas-microsoft-com:office:smarttags" w:element="country-region">
        <w:smartTag w:uri="urn:schemas-microsoft-com:office:smarttags" w:element="place">
          <w:r>
            <w:rPr>
              <w:sz w:val="24"/>
              <w:szCs w:val="24"/>
            </w:rPr>
            <w:t>US</w:t>
          </w:r>
        </w:smartTag>
      </w:smartTag>
      <w:r>
        <w:rPr>
          <w:sz w:val="24"/>
          <w:szCs w:val="24"/>
        </w:rPr>
        <w:t xml:space="preserve"> to a non-sanctioned country, you may take ‘tools of the trade’ with you for activities related to your travel.   Laptops </w:t>
      </w:r>
      <w:r w:rsidR="007A572F">
        <w:rPr>
          <w:sz w:val="24"/>
          <w:szCs w:val="24"/>
        </w:rPr>
        <w:t xml:space="preserve">and the devices noted above </w:t>
      </w:r>
      <w:r>
        <w:rPr>
          <w:sz w:val="24"/>
          <w:szCs w:val="24"/>
        </w:rPr>
        <w:t xml:space="preserve">generally fall into this category. The traveler (or designee) must ensure that </w:t>
      </w:r>
      <w:r w:rsidR="006A0ADC">
        <w:rPr>
          <w:sz w:val="24"/>
          <w:szCs w:val="24"/>
        </w:rPr>
        <w:t>the computer and software</w:t>
      </w:r>
    </w:p>
    <w:p w:rsidR="00311F29" w:rsidRDefault="006A0ADC">
      <w:pPr>
        <w:numPr>
          <w:ilvl w:val="0"/>
          <w:numId w:val="33"/>
        </w:numPr>
        <w:rPr>
          <w:sz w:val="24"/>
          <w:szCs w:val="24"/>
        </w:rPr>
      </w:pPr>
      <w:r>
        <w:rPr>
          <w:sz w:val="24"/>
          <w:szCs w:val="24"/>
        </w:rPr>
        <w:t xml:space="preserve">Are </w:t>
      </w:r>
      <w:r w:rsidR="00077545">
        <w:rPr>
          <w:sz w:val="24"/>
          <w:szCs w:val="24"/>
        </w:rPr>
        <w:t xml:space="preserve">reasonable and necessary for the purpose of use, </w:t>
      </w:r>
    </w:p>
    <w:p w:rsidR="00311F29" w:rsidRDefault="006A0ADC">
      <w:pPr>
        <w:numPr>
          <w:ilvl w:val="0"/>
          <w:numId w:val="33"/>
        </w:numPr>
        <w:rPr>
          <w:sz w:val="24"/>
          <w:szCs w:val="24"/>
        </w:rPr>
      </w:pPr>
      <w:r>
        <w:rPr>
          <w:sz w:val="24"/>
          <w:szCs w:val="24"/>
        </w:rPr>
        <w:t>R</w:t>
      </w:r>
      <w:r w:rsidR="00077545">
        <w:rPr>
          <w:sz w:val="24"/>
          <w:szCs w:val="24"/>
        </w:rPr>
        <w:t xml:space="preserve">emain under </w:t>
      </w:r>
      <w:r w:rsidR="006374CD">
        <w:rPr>
          <w:sz w:val="24"/>
          <w:szCs w:val="24"/>
        </w:rPr>
        <w:t>their</w:t>
      </w:r>
      <w:r>
        <w:rPr>
          <w:sz w:val="24"/>
          <w:szCs w:val="24"/>
        </w:rPr>
        <w:t xml:space="preserve"> </w:t>
      </w:r>
      <w:r w:rsidR="00077545">
        <w:rPr>
          <w:sz w:val="24"/>
          <w:szCs w:val="24"/>
        </w:rPr>
        <w:t>effective control</w:t>
      </w:r>
      <w:r w:rsidR="006374CD">
        <w:rPr>
          <w:sz w:val="24"/>
          <w:szCs w:val="24"/>
        </w:rPr>
        <w:t xml:space="preserve"> (carried with them </w:t>
      </w:r>
      <w:r>
        <w:rPr>
          <w:sz w:val="24"/>
          <w:szCs w:val="24"/>
        </w:rPr>
        <w:t>or locked in a secure safe)</w:t>
      </w:r>
      <w:r w:rsidR="00077545">
        <w:rPr>
          <w:sz w:val="24"/>
          <w:szCs w:val="24"/>
        </w:rPr>
        <w:t xml:space="preserve"> at all times, and </w:t>
      </w:r>
    </w:p>
    <w:p w:rsidR="00311F29" w:rsidRDefault="006A0ADC">
      <w:pPr>
        <w:numPr>
          <w:ilvl w:val="0"/>
          <w:numId w:val="33"/>
        </w:numPr>
        <w:rPr>
          <w:sz w:val="24"/>
          <w:szCs w:val="24"/>
        </w:rPr>
      </w:pPr>
      <w:r>
        <w:rPr>
          <w:sz w:val="24"/>
          <w:szCs w:val="24"/>
        </w:rPr>
        <w:t xml:space="preserve">Are </w:t>
      </w:r>
      <w:r w:rsidR="00077545">
        <w:rPr>
          <w:sz w:val="24"/>
          <w:szCs w:val="24"/>
        </w:rPr>
        <w:t xml:space="preserve">returned to the US no longer than one year from time of export.  </w:t>
      </w:r>
    </w:p>
    <w:p w:rsidR="00077545" w:rsidRDefault="00077545">
      <w:pPr>
        <w:rPr>
          <w:sz w:val="24"/>
          <w:szCs w:val="24"/>
        </w:rPr>
      </w:pPr>
    </w:p>
    <w:p w:rsidR="00077545" w:rsidRDefault="00077545">
      <w:pPr>
        <w:rPr>
          <w:sz w:val="24"/>
          <w:szCs w:val="24"/>
        </w:rPr>
      </w:pPr>
      <w:r>
        <w:rPr>
          <w:sz w:val="24"/>
          <w:szCs w:val="24"/>
        </w:rPr>
        <w:t xml:space="preserve">Certain high performance computers and associated software may be restricted.  If you </w:t>
      </w:r>
      <w:r w:rsidR="00311F29">
        <w:rPr>
          <w:sz w:val="24"/>
          <w:szCs w:val="24"/>
        </w:rPr>
        <w:t xml:space="preserve">will be </w:t>
      </w:r>
      <w:r w:rsidR="007A572F">
        <w:rPr>
          <w:sz w:val="24"/>
          <w:szCs w:val="24"/>
        </w:rPr>
        <w:t>bringing a non-standard computing</w:t>
      </w:r>
      <w:r>
        <w:rPr>
          <w:sz w:val="24"/>
          <w:szCs w:val="24"/>
        </w:rPr>
        <w:t xml:space="preserve"> device to a foreign country, contact your hospit</w:t>
      </w:r>
      <w:r w:rsidR="007A572F">
        <w:rPr>
          <w:sz w:val="24"/>
          <w:szCs w:val="24"/>
        </w:rPr>
        <w:t>al’s Research Compliance Office before traveling.</w:t>
      </w:r>
    </w:p>
    <w:p w:rsidR="007A572F" w:rsidRDefault="007A572F">
      <w:pPr>
        <w:rPr>
          <w:sz w:val="24"/>
          <w:szCs w:val="24"/>
        </w:rPr>
      </w:pPr>
    </w:p>
    <w:p w:rsidR="00077545" w:rsidRDefault="00077545">
      <w:pPr>
        <w:rPr>
          <w:sz w:val="24"/>
          <w:szCs w:val="24"/>
        </w:rPr>
      </w:pPr>
    </w:p>
    <w:p w:rsidR="00077545" w:rsidRPr="008B0D92" w:rsidRDefault="00077545" w:rsidP="008B0D92">
      <w:pPr>
        <w:jc w:val="center"/>
        <w:rPr>
          <w:b/>
          <w:sz w:val="24"/>
          <w:szCs w:val="24"/>
        </w:rPr>
      </w:pPr>
      <w:bookmarkStart w:id="3" w:name="encrypted"/>
      <w:bookmarkEnd w:id="3"/>
      <w:r w:rsidRPr="008B0D92">
        <w:rPr>
          <w:b/>
          <w:sz w:val="24"/>
          <w:szCs w:val="24"/>
        </w:rPr>
        <w:t>What about encrypted devices?</w:t>
      </w:r>
    </w:p>
    <w:p w:rsidR="00077545" w:rsidRDefault="00077545">
      <w:pPr>
        <w:rPr>
          <w:sz w:val="24"/>
          <w:szCs w:val="24"/>
        </w:rPr>
      </w:pPr>
    </w:p>
    <w:p w:rsidR="00077545" w:rsidRDefault="00077545">
      <w:pPr>
        <w:rPr>
          <w:sz w:val="24"/>
          <w:szCs w:val="24"/>
        </w:rPr>
      </w:pPr>
      <w:r>
        <w:rPr>
          <w:sz w:val="24"/>
          <w:szCs w:val="24"/>
        </w:rPr>
        <w:t>Any item that includes encryption technology is considered an “encryption item.”  This includes medical devices, communication devices, and more – not just computers and smart phones. Mass market encryption software is usually exempt from restrictions.  If you have encryption software that is not readily available on the commercial market, you should consult your Research Compliance Office before leaving the country.</w:t>
      </w:r>
    </w:p>
    <w:p w:rsidR="00077545" w:rsidRDefault="00077545">
      <w:pPr>
        <w:rPr>
          <w:sz w:val="24"/>
          <w:szCs w:val="24"/>
        </w:rPr>
      </w:pPr>
    </w:p>
    <w:p w:rsidR="00780AA0" w:rsidRDefault="00780AA0">
      <w:pPr>
        <w:rPr>
          <w:sz w:val="24"/>
          <w:szCs w:val="24"/>
        </w:rPr>
      </w:pPr>
    </w:p>
    <w:p w:rsidR="00077545" w:rsidRPr="003F3C20" w:rsidRDefault="00077545" w:rsidP="003F3C20">
      <w:pPr>
        <w:jc w:val="center"/>
        <w:rPr>
          <w:b/>
          <w:sz w:val="24"/>
          <w:szCs w:val="24"/>
        </w:rPr>
      </w:pPr>
      <w:bookmarkStart w:id="4" w:name="researchdata"/>
      <w:bookmarkEnd w:id="4"/>
      <w:r w:rsidRPr="003F3C20">
        <w:rPr>
          <w:b/>
          <w:sz w:val="24"/>
          <w:szCs w:val="24"/>
        </w:rPr>
        <w:t>What about research data</w:t>
      </w:r>
      <w:r>
        <w:rPr>
          <w:b/>
          <w:sz w:val="24"/>
          <w:szCs w:val="24"/>
        </w:rPr>
        <w:t xml:space="preserve"> and information</w:t>
      </w:r>
      <w:r w:rsidRPr="003F3C20">
        <w:rPr>
          <w:b/>
          <w:sz w:val="24"/>
          <w:szCs w:val="24"/>
        </w:rPr>
        <w:t>?</w:t>
      </w:r>
    </w:p>
    <w:p w:rsidR="00077545" w:rsidRDefault="00077545">
      <w:pPr>
        <w:rPr>
          <w:sz w:val="24"/>
          <w:szCs w:val="24"/>
        </w:rPr>
      </w:pPr>
    </w:p>
    <w:p w:rsidR="00077545" w:rsidRDefault="007A572F">
      <w:pPr>
        <w:rPr>
          <w:sz w:val="24"/>
          <w:szCs w:val="24"/>
        </w:rPr>
      </w:pPr>
      <w:r>
        <w:rPr>
          <w:sz w:val="24"/>
          <w:szCs w:val="24"/>
        </w:rPr>
        <w:t xml:space="preserve">In most instances </w:t>
      </w:r>
      <w:r w:rsidR="00077545">
        <w:rPr>
          <w:sz w:val="24"/>
          <w:szCs w:val="24"/>
        </w:rPr>
        <w:t xml:space="preserve">sharing information with foreign colleagues in their country or at international conferences is not subject to export control regulations as long as the information being shared falls into the category of fundamental research and is </w:t>
      </w:r>
    </w:p>
    <w:p w:rsidR="00077545" w:rsidRDefault="00077545" w:rsidP="004912B1">
      <w:pPr>
        <w:pStyle w:val="ListParagraph"/>
        <w:numPr>
          <w:ilvl w:val="0"/>
          <w:numId w:val="2"/>
        </w:numPr>
        <w:rPr>
          <w:sz w:val="24"/>
          <w:szCs w:val="24"/>
        </w:rPr>
      </w:pPr>
      <w:r>
        <w:rPr>
          <w:sz w:val="24"/>
          <w:szCs w:val="24"/>
        </w:rPr>
        <w:t>Published or ordinarily intended for publication;</w:t>
      </w:r>
    </w:p>
    <w:p w:rsidR="00077545" w:rsidRDefault="00077545" w:rsidP="004912B1">
      <w:pPr>
        <w:pStyle w:val="ListParagraph"/>
        <w:numPr>
          <w:ilvl w:val="0"/>
          <w:numId w:val="2"/>
        </w:numPr>
        <w:rPr>
          <w:sz w:val="24"/>
          <w:szCs w:val="24"/>
        </w:rPr>
      </w:pPr>
      <w:r>
        <w:rPr>
          <w:sz w:val="24"/>
          <w:szCs w:val="24"/>
        </w:rPr>
        <w:t xml:space="preserve">Publicly available; or </w:t>
      </w:r>
    </w:p>
    <w:p w:rsidR="00077545" w:rsidRDefault="00077545" w:rsidP="004912B1">
      <w:pPr>
        <w:pStyle w:val="ListParagraph"/>
        <w:numPr>
          <w:ilvl w:val="0"/>
          <w:numId w:val="2"/>
        </w:numPr>
        <w:rPr>
          <w:sz w:val="24"/>
          <w:szCs w:val="24"/>
        </w:rPr>
      </w:pPr>
      <w:r>
        <w:rPr>
          <w:sz w:val="24"/>
          <w:szCs w:val="24"/>
        </w:rPr>
        <w:t>In the public domain.</w:t>
      </w:r>
    </w:p>
    <w:p w:rsidR="00077545" w:rsidRDefault="00077545" w:rsidP="00D502C2">
      <w:pPr>
        <w:rPr>
          <w:sz w:val="24"/>
          <w:szCs w:val="24"/>
        </w:rPr>
      </w:pPr>
    </w:p>
    <w:p w:rsidR="00077545" w:rsidRDefault="00077545" w:rsidP="00D502C2">
      <w:pPr>
        <w:rPr>
          <w:sz w:val="24"/>
          <w:szCs w:val="24"/>
        </w:rPr>
      </w:pPr>
      <w:r>
        <w:rPr>
          <w:sz w:val="24"/>
          <w:szCs w:val="24"/>
        </w:rPr>
        <w:t xml:space="preserve">Data </w:t>
      </w:r>
      <w:r w:rsidR="00C24CBB">
        <w:rPr>
          <w:sz w:val="24"/>
          <w:szCs w:val="24"/>
        </w:rPr>
        <w:t xml:space="preserve">identifying </w:t>
      </w:r>
      <w:r>
        <w:rPr>
          <w:sz w:val="24"/>
          <w:szCs w:val="24"/>
        </w:rPr>
        <w:t xml:space="preserve">a specific person, </w:t>
      </w:r>
      <w:r w:rsidR="00276BC0">
        <w:rPr>
          <w:sz w:val="24"/>
          <w:szCs w:val="24"/>
        </w:rPr>
        <w:t>a research</w:t>
      </w:r>
      <w:r>
        <w:rPr>
          <w:sz w:val="24"/>
          <w:szCs w:val="24"/>
        </w:rPr>
        <w:t xml:space="preserve"> subject or patient, should not be exported without a </w:t>
      </w:r>
      <w:r w:rsidR="00276BC0">
        <w:rPr>
          <w:sz w:val="24"/>
          <w:szCs w:val="24"/>
        </w:rPr>
        <w:t>formal agreement</w:t>
      </w:r>
      <w:r>
        <w:rPr>
          <w:sz w:val="24"/>
          <w:szCs w:val="24"/>
        </w:rPr>
        <w:t xml:space="preserve"> with the end-user or consent for disclosure from the subject.  </w:t>
      </w:r>
      <w:r w:rsidR="003235A5">
        <w:rPr>
          <w:sz w:val="24"/>
          <w:szCs w:val="24"/>
        </w:rPr>
        <w:t>Contact your</w:t>
      </w:r>
      <w:r>
        <w:rPr>
          <w:sz w:val="24"/>
          <w:szCs w:val="24"/>
        </w:rPr>
        <w:t xml:space="preserve"> IRB </w:t>
      </w:r>
      <w:r w:rsidR="00C24CBB">
        <w:rPr>
          <w:sz w:val="24"/>
          <w:szCs w:val="24"/>
        </w:rPr>
        <w:t xml:space="preserve">regarding </w:t>
      </w:r>
      <w:r>
        <w:rPr>
          <w:sz w:val="24"/>
          <w:szCs w:val="24"/>
        </w:rPr>
        <w:t xml:space="preserve">identifiable research data and your hospital’s Privacy Office for non-research data.  </w:t>
      </w:r>
    </w:p>
    <w:p w:rsidR="00077545" w:rsidRDefault="00077545" w:rsidP="00D502C2">
      <w:pPr>
        <w:rPr>
          <w:sz w:val="24"/>
          <w:szCs w:val="24"/>
        </w:rPr>
      </w:pPr>
    </w:p>
    <w:p w:rsidR="00780AA0" w:rsidRDefault="00780AA0" w:rsidP="00D502C2">
      <w:pPr>
        <w:rPr>
          <w:sz w:val="24"/>
          <w:szCs w:val="24"/>
        </w:rPr>
      </w:pPr>
    </w:p>
    <w:p w:rsidR="00077545" w:rsidRPr="00F82695" w:rsidRDefault="00077545" w:rsidP="00F82695">
      <w:pPr>
        <w:jc w:val="center"/>
        <w:rPr>
          <w:b/>
          <w:sz w:val="24"/>
          <w:szCs w:val="24"/>
        </w:rPr>
      </w:pPr>
      <w:bookmarkStart w:id="5" w:name="medicalsupplies"/>
      <w:bookmarkEnd w:id="5"/>
      <w:r w:rsidRPr="00F82695">
        <w:rPr>
          <w:b/>
          <w:sz w:val="24"/>
          <w:szCs w:val="24"/>
        </w:rPr>
        <w:t>Can I bring medical supplies with me?</w:t>
      </w:r>
    </w:p>
    <w:p w:rsidR="00077545" w:rsidRDefault="00077545" w:rsidP="00D502C2">
      <w:pPr>
        <w:rPr>
          <w:sz w:val="24"/>
          <w:szCs w:val="24"/>
        </w:rPr>
      </w:pPr>
    </w:p>
    <w:p w:rsidR="00077545" w:rsidRDefault="00077545" w:rsidP="00D502C2">
      <w:pPr>
        <w:rPr>
          <w:sz w:val="24"/>
          <w:szCs w:val="24"/>
        </w:rPr>
      </w:pPr>
      <w:r>
        <w:rPr>
          <w:sz w:val="24"/>
          <w:szCs w:val="24"/>
        </w:rPr>
        <w:t>Traveling with medical supplies such as gauze, tape, bandages, etc., which you intend to donate at your destination does not usually require a license.  For all destinations you must keep a record of the items you are donating, including who the donation is intended to benefit and the source of funding for the donated items.  You may not charge a fee for the items.</w:t>
      </w:r>
    </w:p>
    <w:p w:rsidR="00077545" w:rsidRDefault="00077545" w:rsidP="00D502C2">
      <w:pPr>
        <w:rPr>
          <w:sz w:val="24"/>
          <w:szCs w:val="24"/>
        </w:rPr>
      </w:pPr>
    </w:p>
    <w:p w:rsidR="00077545" w:rsidRDefault="00077545" w:rsidP="00D502C2">
      <w:pPr>
        <w:rPr>
          <w:sz w:val="24"/>
          <w:szCs w:val="24"/>
        </w:rPr>
      </w:pPr>
      <w:r>
        <w:rPr>
          <w:sz w:val="24"/>
          <w:szCs w:val="24"/>
        </w:rPr>
        <w:t>Every country has its own import requirements which may include a fee.  You should work with your contacts at your destination to determine what must be done to import items.  It is acceptable, but not required by Partners, for the beneficiary to pay import fees.</w:t>
      </w:r>
    </w:p>
    <w:p w:rsidR="00077545" w:rsidRDefault="00077545" w:rsidP="00D502C2">
      <w:pPr>
        <w:rPr>
          <w:sz w:val="24"/>
          <w:szCs w:val="24"/>
        </w:rPr>
      </w:pPr>
    </w:p>
    <w:p w:rsidR="00780AA0" w:rsidRDefault="00780AA0" w:rsidP="00D502C2">
      <w:pPr>
        <w:rPr>
          <w:sz w:val="24"/>
          <w:szCs w:val="24"/>
        </w:rPr>
      </w:pPr>
    </w:p>
    <w:p w:rsidR="00077545" w:rsidRPr="004526E8" w:rsidRDefault="00077545" w:rsidP="004526E8">
      <w:pPr>
        <w:jc w:val="center"/>
        <w:rPr>
          <w:b/>
          <w:sz w:val="24"/>
          <w:szCs w:val="24"/>
        </w:rPr>
      </w:pPr>
      <w:bookmarkStart w:id="6" w:name="pharmaceutical"/>
      <w:bookmarkEnd w:id="6"/>
      <w:r w:rsidRPr="004526E8">
        <w:rPr>
          <w:b/>
          <w:sz w:val="24"/>
          <w:szCs w:val="24"/>
        </w:rPr>
        <w:t>What about pharmaceutical products, devices and vaccines?</w:t>
      </w:r>
    </w:p>
    <w:p w:rsidR="00077545" w:rsidRDefault="00077545" w:rsidP="00D502C2">
      <w:pPr>
        <w:rPr>
          <w:sz w:val="24"/>
          <w:szCs w:val="24"/>
        </w:rPr>
      </w:pPr>
    </w:p>
    <w:p w:rsidR="00077545" w:rsidRDefault="00077545" w:rsidP="00D502C2">
      <w:pPr>
        <w:rPr>
          <w:sz w:val="24"/>
          <w:szCs w:val="24"/>
        </w:rPr>
      </w:pPr>
      <w:r>
        <w:rPr>
          <w:sz w:val="24"/>
          <w:szCs w:val="24"/>
        </w:rPr>
        <w:t xml:space="preserve">We strongly recommend that any medications, except those intended for personal use, or vaccines be shipped via commercial carrier. You should work with the intended recipient to determine </w:t>
      </w:r>
      <w:r w:rsidR="00491A3B">
        <w:rPr>
          <w:sz w:val="24"/>
          <w:szCs w:val="24"/>
        </w:rPr>
        <w:t>whether country-specific</w:t>
      </w:r>
      <w:r>
        <w:rPr>
          <w:sz w:val="24"/>
          <w:szCs w:val="24"/>
        </w:rPr>
        <w:t xml:space="preserve"> import requirements exist.</w:t>
      </w:r>
    </w:p>
    <w:p w:rsidR="00077545" w:rsidRDefault="00077545" w:rsidP="00D502C2">
      <w:pPr>
        <w:rPr>
          <w:sz w:val="24"/>
          <w:szCs w:val="24"/>
        </w:rPr>
      </w:pPr>
    </w:p>
    <w:p w:rsidR="00077545" w:rsidRDefault="00077545" w:rsidP="00D502C2">
      <w:pPr>
        <w:rPr>
          <w:sz w:val="24"/>
          <w:szCs w:val="24"/>
        </w:rPr>
      </w:pPr>
      <w:r>
        <w:rPr>
          <w:sz w:val="24"/>
          <w:szCs w:val="24"/>
        </w:rPr>
        <w:t xml:space="preserve">FDA approved drugs and devices may be exported from the </w:t>
      </w:r>
      <w:smartTag w:uri="urn:schemas-microsoft-com:office:smarttags" w:element="country-region">
        <w:r>
          <w:rPr>
            <w:sz w:val="24"/>
            <w:szCs w:val="24"/>
          </w:rPr>
          <w:t>US</w:t>
        </w:r>
      </w:smartTag>
      <w:r>
        <w:rPr>
          <w:sz w:val="24"/>
          <w:szCs w:val="24"/>
        </w:rPr>
        <w:t xml:space="preserve"> but may require FDA certification that the drug or device meets FDA requirements for sale and use in the </w:t>
      </w:r>
      <w:smartTag w:uri="urn:schemas-microsoft-com:office:smarttags" w:element="country-region">
        <w:smartTag w:uri="urn:schemas-microsoft-com:office:smarttags" w:element="place">
          <w:r>
            <w:rPr>
              <w:sz w:val="24"/>
              <w:szCs w:val="24"/>
            </w:rPr>
            <w:t>US</w:t>
          </w:r>
        </w:smartTag>
      </w:smartTag>
      <w:r>
        <w:rPr>
          <w:sz w:val="24"/>
          <w:szCs w:val="24"/>
        </w:rPr>
        <w:t xml:space="preserve">.  Usually </w:t>
      </w:r>
      <w:r>
        <w:rPr>
          <w:sz w:val="24"/>
          <w:szCs w:val="24"/>
        </w:rPr>
        <w:lastRenderedPageBreak/>
        <w:t>this is handled by the pharmaceutical company exporting the item; however, if you are asked for an FDA Export Certification, contact your hospital’s Research Compliance Office.</w:t>
      </w:r>
    </w:p>
    <w:p w:rsidR="00077545" w:rsidRDefault="00077545" w:rsidP="00D502C2">
      <w:pPr>
        <w:rPr>
          <w:sz w:val="24"/>
          <w:szCs w:val="24"/>
        </w:rPr>
      </w:pPr>
    </w:p>
    <w:p w:rsidR="00077545" w:rsidRDefault="00077545" w:rsidP="00D502C2">
      <w:pPr>
        <w:rPr>
          <w:sz w:val="24"/>
          <w:szCs w:val="24"/>
        </w:rPr>
      </w:pPr>
      <w:r>
        <w:rPr>
          <w:sz w:val="24"/>
          <w:szCs w:val="24"/>
        </w:rPr>
        <w:t xml:space="preserve">The FDA also regulates export of investigational human drugs, biological products, medical devices and animal drugs that have not yet been approved for sale in the </w:t>
      </w:r>
      <w:smartTag w:uri="urn:schemas-microsoft-com:office:smarttags" w:element="country-region">
        <w:smartTag w:uri="urn:schemas-microsoft-com:office:smarttags" w:element="place">
          <w:r>
            <w:rPr>
              <w:sz w:val="24"/>
              <w:szCs w:val="24"/>
            </w:rPr>
            <w:t>US</w:t>
          </w:r>
        </w:smartTag>
      </w:smartTag>
      <w:r>
        <w:rPr>
          <w:sz w:val="24"/>
          <w:szCs w:val="24"/>
        </w:rPr>
        <w:t xml:space="preserve">.  Drugs, biologics and medical devices that have been banned from sale in the </w:t>
      </w:r>
      <w:smartTag w:uri="urn:schemas-microsoft-com:office:smarttags" w:element="country-region">
        <w:smartTag w:uri="urn:schemas-microsoft-com:office:smarttags" w:element="place">
          <w:r>
            <w:rPr>
              <w:sz w:val="24"/>
              <w:szCs w:val="24"/>
            </w:rPr>
            <w:t>US</w:t>
          </w:r>
        </w:smartTag>
      </w:smartTag>
      <w:r>
        <w:rPr>
          <w:sz w:val="24"/>
          <w:szCs w:val="24"/>
        </w:rPr>
        <w:t xml:space="preserve"> are also regulated when exported to a foreign country.  There are mandatory FDA labeling, notification and approval requirements.  You may also be required to present certification of exportability from the FDA.  </w:t>
      </w:r>
      <w:r w:rsidR="00F06982">
        <w:rPr>
          <w:sz w:val="24"/>
          <w:szCs w:val="24"/>
        </w:rPr>
        <w:t>Contact your</w:t>
      </w:r>
      <w:r>
        <w:rPr>
          <w:sz w:val="24"/>
          <w:szCs w:val="24"/>
        </w:rPr>
        <w:t xml:space="preserve"> Research Compliance Office for </w:t>
      </w:r>
      <w:r w:rsidR="00F06982">
        <w:rPr>
          <w:sz w:val="24"/>
          <w:szCs w:val="24"/>
        </w:rPr>
        <w:t>assistance.</w:t>
      </w:r>
    </w:p>
    <w:p w:rsidR="00077545" w:rsidRDefault="00077545" w:rsidP="00D502C2">
      <w:pPr>
        <w:rPr>
          <w:sz w:val="24"/>
          <w:szCs w:val="24"/>
        </w:rPr>
      </w:pPr>
    </w:p>
    <w:p w:rsidR="00077545" w:rsidRDefault="00077545" w:rsidP="00D502C2">
      <w:pPr>
        <w:rPr>
          <w:sz w:val="24"/>
          <w:szCs w:val="24"/>
        </w:rPr>
      </w:pPr>
      <w:r>
        <w:rPr>
          <w:sz w:val="24"/>
          <w:szCs w:val="24"/>
        </w:rPr>
        <w:t>Most vaccines are not restricted by Export Control Regulations; however, FDA-approved vaccines against pathogens or toxins that are specifically controlled by the Department of Commerce may require a license for export to certain destinations.  In these situations, you should contact your hospital’s Research Compliance Office for review.</w:t>
      </w:r>
    </w:p>
    <w:p w:rsidR="00077545" w:rsidRDefault="00077545" w:rsidP="00D502C2">
      <w:pPr>
        <w:rPr>
          <w:sz w:val="24"/>
          <w:szCs w:val="24"/>
        </w:rPr>
      </w:pPr>
    </w:p>
    <w:p w:rsidR="00780AA0" w:rsidRDefault="00780AA0" w:rsidP="00D502C2">
      <w:pPr>
        <w:rPr>
          <w:sz w:val="24"/>
          <w:szCs w:val="24"/>
        </w:rPr>
      </w:pPr>
    </w:p>
    <w:p w:rsidR="00077545" w:rsidRPr="0045030A" w:rsidRDefault="00077545" w:rsidP="0045030A">
      <w:pPr>
        <w:jc w:val="center"/>
        <w:rPr>
          <w:b/>
          <w:sz w:val="24"/>
          <w:szCs w:val="24"/>
        </w:rPr>
      </w:pPr>
      <w:bookmarkStart w:id="7" w:name="biological"/>
      <w:bookmarkEnd w:id="7"/>
      <w:r w:rsidRPr="0045030A">
        <w:rPr>
          <w:b/>
          <w:sz w:val="24"/>
          <w:szCs w:val="24"/>
        </w:rPr>
        <w:t>Can I bring biologic</w:t>
      </w:r>
      <w:r>
        <w:rPr>
          <w:b/>
          <w:sz w:val="24"/>
          <w:szCs w:val="24"/>
        </w:rPr>
        <w:t>al</w:t>
      </w:r>
      <w:r w:rsidRPr="0045030A">
        <w:rPr>
          <w:b/>
          <w:sz w:val="24"/>
          <w:szCs w:val="24"/>
        </w:rPr>
        <w:t xml:space="preserve"> materials, specimens and chemicals with me?</w:t>
      </w:r>
    </w:p>
    <w:p w:rsidR="00077545" w:rsidRDefault="00077545" w:rsidP="00D502C2">
      <w:pPr>
        <w:rPr>
          <w:sz w:val="24"/>
          <w:szCs w:val="24"/>
        </w:rPr>
      </w:pPr>
    </w:p>
    <w:p w:rsidR="00077545" w:rsidRDefault="00077545" w:rsidP="00D502C2">
      <w:pPr>
        <w:rPr>
          <w:sz w:val="24"/>
          <w:szCs w:val="24"/>
        </w:rPr>
      </w:pPr>
      <w:r>
        <w:rPr>
          <w:sz w:val="24"/>
          <w:szCs w:val="24"/>
        </w:rPr>
        <w:t>We strongly recommend that these items be shipped via commercial carrier</w:t>
      </w:r>
      <w:r w:rsidR="006374CD">
        <w:rPr>
          <w:sz w:val="24"/>
          <w:szCs w:val="24"/>
        </w:rPr>
        <w:t xml:space="preserve"> rather than transported with the traveler</w:t>
      </w:r>
      <w:r w:rsidR="00276BC0">
        <w:rPr>
          <w:sz w:val="24"/>
          <w:szCs w:val="24"/>
        </w:rPr>
        <w:t>.</w:t>
      </w:r>
      <w:r>
        <w:rPr>
          <w:sz w:val="24"/>
          <w:szCs w:val="24"/>
        </w:rPr>
        <w:t xml:space="preserve">  There are many practical reasons for shipping instead of hand-carrying, including risk of damage to checked baggage and heightened scrutiny at security checkpoints for carry-on items.  For complex cases a shipping agent or customs agent may expedite the export of items from the US and entry into country of destination.  For more information</w:t>
      </w:r>
    </w:p>
    <w:p w:rsidR="00077545" w:rsidRDefault="00077545" w:rsidP="00D502C2">
      <w:pPr>
        <w:rPr>
          <w:sz w:val="24"/>
          <w:szCs w:val="24"/>
        </w:rPr>
      </w:pPr>
    </w:p>
    <w:p w:rsidR="00077545" w:rsidRDefault="00077545" w:rsidP="007F31F8">
      <w:pPr>
        <w:pStyle w:val="ListParagraph"/>
        <w:numPr>
          <w:ilvl w:val="0"/>
          <w:numId w:val="3"/>
        </w:numPr>
        <w:rPr>
          <w:sz w:val="24"/>
          <w:szCs w:val="24"/>
        </w:rPr>
      </w:pPr>
      <w:r>
        <w:rPr>
          <w:sz w:val="24"/>
          <w:szCs w:val="24"/>
        </w:rPr>
        <w:t>BWH:  contact Patrick McDonald, pmacdonald2@partners.org</w:t>
      </w:r>
    </w:p>
    <w:p w:rsidR="00077545" w:rsidRDefault="00077545" w:rsidP="00A7200D">
      <w:pPr>
        <w:pStyle w:val="ListParagraph"/>
        <w:numPr>
          <w:ilvl w:val="0"/>
          <w:numId w:val="20"/>
        </w:numPr>
        <w:rPr>
          <w:sz w:val="24"/>
          <w:szCs w:val="24"/>
        </w:rPr>
      </w:pPr>
      <w:r>
        <w:rPr>
          <w:sz w:val="24"/>
          <w:szCs w:val="24"/>
        </w:rPr>
        <w:t>MGH:  contact Anne Sallee, asallee@partners.org</w:t>
      </w:r>
    </w:p>
    <w:p w:rsidR="00077545" w:rsidRDefault="00077545" w:rsidP="008A4905">
      <w:pPr>
        <w:rPr>
          <w:sz w:val="24"/>
          <w:szCs w:val="24"/>
        </w:rPr>
      </w:pPr>
    </w:p>
    <w:p w:rsidR="00077545" w:rsidRDefault="00077545" w:rsidP="008A4905">
      <w:pPr>
        <w:rPr>
          <w:sz w:val="24"/>
          <w:szCs w:val="24"/>
        </w:rPr>
      </w:pPr>
      <w:r>
        <w:rPr>
          <w:sz w:val="24"/>
          <w:szCs w:val="24"/>
        </w:rPr>
        <w:t xml:space="preserve">A Material Transfer Agreement (MTA) is required when materials are transferred internationally.  </w:t>
      </w:r>
      <w:r w:rsidR="00056ED6">
        <w:rPr>
          <w:sz w:val="24"/>
          <w:szCs w:val="24"/>
        </w:rPr>
        <w:t>Partners Innovation</w:t>
      </w:r>
      <w:r>
        <w:rPr>
          <w:sz w:val="24"/>
          <w:szCs w:val="24"/>
        </w:rPr>
        <w:t xml:space="preserve"> can assist with these agreements. Complete the online </w:t>
      </w:r>
      <w:hyperlink r:id="rId12" w:history="1">
        <w:r w:rsidRPr="004879FC">
          <w:rPr>
            <w:rStyle w:val="Hyperlink"/>
            <w:sz w:val="24"/>
            <w:szCs w:val="24"/>
          </w:rPr>
          <w:t>submission form</w:t>
        </w:r>
      </w:hyperlink>
      <w:r>
        <w:rPr>
          <w:sz w:val="24"/>
          <w:szCs w:val="24"/>
        </w:rPr>
        <w:t xml:space="preserve"> to begin this process, or </w:t>
      </w:r>
      <w:hyperlink r:id="rId13" w:history="1">
        <w:r w:rsidR="007A572F" w:rsidRPr="00535CA6">
          <w:rPr>
            <w:rStyle w:val="Hyperlink"/>
          </w:rPr>
          <w:t>contact your department’s I</w:t>
        </w:r>
        <w:r w:rsidR="00535CA6" w:rsidRPr="00535CA6">
          <w:rPr>
            <w:rStyle w:val="Hyperlink"/>
          </w:rPr>
          <w:t>nnovation staff person</w:t>
        </w:r>
      </w:hyperlink>
      <w:r w:rsidR="00535CA6">
        <w:t xml:space="preserve"> directly</w:t>
      </w:r>
      <w:r w:rsidR="007A572F">
        <w:t xml:space="preserve">.  </w:t>
      </w:r>
    </w:p>
    <w:p w:rsidR="00077545" w:rsidRDefault="00077545" w:rsidP="008A4905">
      <w:pPr>
        <w:rPr>
          <w:sz w:val="24"/>
          <w:szCs w:val="24"/>
        </w:rPr>
      </w:pPr>
    </w:p>
    <w:p w:rsidR="00780AA0" w:rsidRDefault="00780AA0" w:rsidP="008A4905">
      <w:pPr>
        <w:rPr>
          <w:sz w:val="24"/>
          <w:szCs w:val="24"/>
        </w:rPr>
      </w:pPr>
    </w:p>
    <w:p w:rsidR="00077545" w:rsidRPr="00FC33BC" w:rsidRDefault="00077545" w:rsidP="00FC33BC">
      <w:pPr>
        <w:jc w:val="center"/>
        <w:rPr>
          <w:b/>
          <w:sz w:val="24"/>
          <w:szCs w:val="24"/>
        </w:rPr>
      </w:pPr>
      <w:bookmarkStart w:id="8" w:name="humanspecimens"/>
      <w:bookmarkEnd w:id="8"/>
      <w:r w:rsidRPr="00FC33BC">
        <w:rPr>
          <w:b/>
          <w:sz w:val="24"/>
          <w:szCs w:val="24"/>
        </w:rPr>
        <w:t>What about human specimens?</w:t>
      </w:r>
    </w:p>
    <w:p w:rsidR="00077545" w:rsidRDefault="00077545" w:rsidP="008A4905">
      <w:pPr>
        <w:rPr>
          <w:sz w:val="24"/>
          <w:szCs w:val="24"/>
        </w:rPr>
      </w:pPr>
    </w:p>
    <w:p w:rsidR="00077545" w:rsidRDefault="00077545" w:rsidP="008A4905">
      <w:pPr>
        <w:rPr>
          <w:sz w:val="24"/>
          <w:szCs w:val="24"/>
        </w:rPr>
      </w:pPr>
      <w:r>
        <w:rPr>
          <w:sz w:val="24"/>
          <w:szCs w:val="24"/>
        </w:rPr>
        <w:t xml:space="preserve">Human specimens, including blood and tissue, are not typically restricted by export controls unless they </w:t>
      </w:r>
      <w:r w:rsidR="00491A3B">
        <w:rPr>
          <w:sz w:val="24"/>
          <w:szCs w:val="24"/>
        </w:rPr>
        <w:t xml:space="preserve">contain a pathogen. </w:t>
      </w:r>
      <w:r>
        <w:rPr>
          <w:sz w:val="24"/>
          <w:szCs w:val="24"/>
        </w:rPr>
        <w:t>If the specimens you are transferring are part of an IRB approved protocol, you should make sure exporting the samples is consistent with the approved protocol and informed consent document.  Again, we strongly recommend you use a commercial carrier to ship the specimens rather than transport them with the traveler.</w:t>
      </w:r>
    </w:p>
    <w:p w:rsidR="00077545" w:rsidRDefault="00077545" w:rsidP="008A4905">
      <w:pPr>
        <w:rPr>
          <w:sz w:val="24"/>
          <w:szCs w:val="24"/>
        </w:rPr>
      </w:pPr>
    </w:p>
    <w:p w:rsidR="00780AA0" w:rsidRDefault="00780AA0" w:rsidP="008A4905">
      <w:pPr>
        <w:rPr>
          <w:sz w:val="24"/>
          <w:szCs w:val="24"/>
        </w:rPr>
      </w:pPr>
    </w:p>
    <w:p w:rsidR="00077545" w:rsidRDefault="00077545" w:rsidP="00D25BBB">
      <w:pPr>
        <w:jc w:val="center"/>
        <w:rPr>
          <w:b/>
          <w:sz w:val="24"/>
          <w:szCs w:val="24"/>
        </w:rPr>
      </w:pPr>
      <w:bookmarkStart w:id="9" w:name="animals"/>
      <w:bookmarkEnd w:id="9"/>
      <w:r w:rsidRPr="00D25BBB">
        <w:rPr>
          <w:b/>
          <w:sz w:val="24"/>
          <w:szCs w:val="24"/>
        </w:rPr>
        <w:t xml:space="preserve">What about animals, tissue samples, cell lines and other </w:t>
      </w:r>
      <w:r>
        <w:rPr>
          <w:b/>
          <w:sz w:val="24"/>
          <w:szCs w:val="24"/>
        </w:rPr>
        <w:t>non-human</w:t>
      </w:r>
      <w:r w:rsidRPr="00D25BBB">
        <w:rPr>
          <w:b/>
          <w:sz w:val="24"/>
          <w:szCs w:val="24"/>
        </w:rPr>
        <w:t xml:space="preserve"> </w:t>
      </w:r>
      <w:r>
        <w:rPr>
          <w:b/>
          <w:sz w:val="24"/>
          <w:szCs w:val="24"/>
        </w:rPr>
        <w:t>specimens</w:t>
      </w:r>
      <w:r w:rsidRPr="00D25BBB">
        <w:rPr>
          <w:b/>
          <w:sz w:val="24"/>
          <w:szCs w:val="24"/>
        </w:rPr>
        <w:t>?</w:t>
      </w:r>
    </w:p>
    <w:p w:rsidR="00077545" w:rsidRDefault="00077545" w:rsidP="00D25BBB">
      <w:pPr>
        <w:jc w:val="center"/>
        <w:rPr>
          <w:b/>
          <w:sz w:val="24"/>
          <w:szCs w:val="24"/>
        </w:rPr>
      </w:pPr>
    </w:p>
    <w:p w:rsidR="00880F46" w:rsidRDefault="00077545" w:rsidP="00880F46">
      <w:pPr>
        <w:rPr>
          <w:sz w:val="24"/>
          <w:szCs w:val="24"/>
        </w:rPr>
      </w:pPr>
      <w:r>
        <w:rPr>
          <w:sz w:val="24"/>
          <w:szCs w:val="24"/>
        </w:rPr>
        <w:lastRenderedPageBreak/>
        <w:t xml:space="preserve">Like human specimens, animal specimens are restricted by export controls if they </w:t>
      </w:r>
      <w:r w:rsidR="00491A3B">
        <w:rPr>
          <w:sz w:val="24"/>
          <w:szCs w:val="24"/>
        </w:rPr>
        <w:t xml:space="preserve">contain a pathogen. </w:t>
      </w:r>
      <w:r>
        <w:rPr>
          <w:sz w:val="24"/>
          <w:szCs w:val="24"/>
        </w:rPr>
        <w:t>Most animal exports will require IACUC approval, as well as documentation from veterinary staff that the animals are healthy and safe for transfer.</w:t>
      </w:r>
    </w:p>
    <w:p w:rsidR="00880F46" w:rsidRDefault="00880F46" w:rsidP="00880F46">
      <w:pPr>
        <w:rPr>
          <w:sz w:val="24"/>
          <w:szCs w:val="24"/>
        </w:rPr>
      </w:pPr>
    </w:p>
    <w:p w:rsidR="00077545" w:rsidRPr="00C5214B" w:rsidRDefault="00077545" w:rsidP="00A7200D">
      <w:pPr>
        <w:numPr>
          <w:ilvl w:val="0"/>
          <w:numId w:val="22"/>
        </w:numPr>
        <w:rPr>
          <w:sz w:val="24"/>
          <w:szCs w:val="24"/>
        </w:rPr>
      </w:pPr>
      <w:r>
        <w:rPr>
          <w:sz w:val="24"/>
          <w:szCs w:val="24"/>
        </w:rPr>
        <w:t xml:space="preserve">MGH:  </w:t>
      </w:r>
      <w:r w:rsidR="00463F30">
        <w:rPr>
          <w:sz w:val="24"/>
          <w:szCs w:val="24"/>
        </w:rPr>
        <w:t>Refer</w:t>
      </w:r>
      <w:r w:rsidRPr="00A60DCE">
        <w:rPr>
          <w:sz w:val="24"/>
          <w:szCs w:val="24"/>
        </w:rPr>
        <w:t xml:space="preserve"> to the Center for Comparative Medicine’s Exporting Animals guidance at </w:t>
      </w:r>
      <w:hyperlink r:id="rId14" w:history="1">
        <w:r w:rsidRPr="00A60DCE">
          <w:rPr>
            <w:rStyle w:val="Hyperlink"/>
            <w:sz w:val="24"/>
            <w:szCs w:val="24"/>
          </w:rPr>
          <w:t>http://intranet.massgeneral.org/ccm/services-and-fees/exporting-animals/index.asp</w:t>
        </w:r>
      </w:hyperlink>
    </w:p>
    <w:p w:rsidR="00077545" w:rsidRPr="00086CE9" w:rsidRDefault="00077545" w:rsidP="00C97782">
      <w:pPr>
        <w:ind w:left="744"/>
        <w:rPr>
          <w:sz w:val="24"/>
          <w:szCs w:val="24"/>
        </w:rPr>
      </w:pPr>
    </w:p>
    <w:p w:rsidR="00463F30" w:rsidRDefault="00077545" w:rsidP="00463F30">
      <w:pPr>
        <w:numPr>
          <w:ilvl w:val="0"/>
          <w:numId w:val="24"/>
        </w:numPr>
        <w:rPr>
          <w:color w:val="000000"/>
          <w:sz w:val="24"/>
          <w:szCs w:val="24"/>
        </w:rPr>
      </w:pPr>
      <w:r>
        <w:rPr>
          <w:sz w:val="24"/>
          <w:szCs w:val="24"/>
        </w:rPr>
        <w:t>BWH</w:t>
      </w:r>
      <w:r w:rsidRPr="007B744F">
        <w:rPr>
          <w:sz w:val="24"/>
          <w:szCs w:val="24"/>
        </w:rPr>
        <w:t>:</w:t>
      </w:r>
      <w:r w:rsidRPr="007B744F">
        <w:rPr>
          <w:color w:val="000000"/>
          <w:sz w:val="24"/>
          <w:szCs w:val="24"/>
        </w:rPr>
        <w:t xml:space="preserve"> HCCM animal facility guidance and regulatory requirements for exporting animals can be found at:</w:t>
      </w:r>
      <w:r>
        <w:rPr>
          <w:color w:val="000000"/>
          <w:sz w:val="24"/>
          <w:szCs w:val="24"/>
        </w:rPr>
        <w:t xml:space="preserve"> </w:t>
      </w:r>
      <w:hyperlink r:id="rId15" w:history="1">
        <w:r w:rsidRPr="007B744F">
          <w:rPr>
            <w:rStyle w:val="Hyperlink"/>
            <w:sz w:val="24"/>
            <w:szCs w:val="24"/>
          </w:rPr>
          <w:t>https://arcm.med.harvard.edu/secure/3_export_import/ei_to_other.htm</w:t>
        </w:r>
      </w:hyperlink>
      <w:r w:rsidRPr="007B744F">
        <w:rPr>
          <w:color w:val="000000"/>
          <w:sz w:val="24"/>
          <w:szCs w:val="24"/>
        </w:rPr>
        <w:t xml:space="preserve">  </w:t>
      </w:r>
    </w:p>
    <w:p w:rsidR="00880F46" w:rsidRPr="00463F30" w:rsidRDefault="00A203DE" w:rsidP="00463F30">
      <w:pPr>
        <w:numPr>
          <w:ilvl w:val="3"/>
          <w:numId w:val="24"/>
        </w:numPr>
        <w:rPr>
          <w:color w:val="000000"/>
          <w:sz w:val="24"/>
          <w:szCs w:val="24"/>
        </w:rPr>
      </w:pPr>
      <w:r w:rsidRPr="00463F30">
        <w:rPr>
          <w:color w:val="000000"/>
          <w:sz w:val="24"/>
          <w:szCs w:val="24"/>
        </w:rPr>
        <w:t xml:space="preserve">External transfer forms are required whenever sending animals to another institution:  </w:t>
      </w:r>
      <w:hyperlink r:id="rId16" w:history="1">
        <w:r w:rsidRPr="00463F30">
          <w:rPr>
            <w:rStyle w:val="Hyperlink"/>
            <w:sz w:val="24"/>
            <w:szCs w:val="24"/>
          </w:rPr>
          <w:t>http://hms.harvard.edu/departments/hma-standing-committee-animals/forms</w:t>
        </w:r>
      </w:hyperlink>
      <w:r>
        <w:t>.</w:t>
      </w:r>
      <w:r w:rsidRPr="00463F30">
        <w:rPr>
          <w:color w:val="000000"/>
          <w:sz w:val="24"/>
          <w:szCs w:val="24"/>
        </w:rPr>
        <w:t xml:space="preserve">  The transfer of animals must be approved by the HMA IACUC prior to sending animals.</w:t>
      </w:r>
    </w:p>
    <w:p w:rsidR="00880F46" w:rsidRDefault="00880F46" w:rsidP="00880F46">
      <w:pPr>
        <w:rPr>
          <w:sz w:val="24"/>
          <w:szCs w:val="24"/>
        </w:rPr>
      </w:pPr>
    </w:p>
    <w:p w:rsidR="00463F30" w:rsidRDefault="00463F30" w:rsidP="00880F46">
      <w:pPr>
        <w:rPr>
          <w:sz w:val="24"/>
          <w:szCs w:val="24"/>
        </w:rPr>
      </w:pPr>
      <w:r>
        <w:rPr>
          <w:sz w:val="24"/>
          <w:szCs w:val="24"/>
        </w:rPr>
        <w:t>A</w:t>
      </w:r>
      <w:r w:rsidR="00077545">
        <w:rPr>
          <w:sz w:val="24"/>
          <w:szCs w:val="24"/>
        </w:rPr>
        <w:t xml:space="preserve"> Material Transfer Agreement (MTA) is required when materials are transferred internationally.  </w:t>
      </w:r>
      <w:hyperlink r:id="rId17" w:history="1">
        <w:r w:rsidRPr="003F6B94">
          <w:rPr>
            <w:rStyle w:val="Hyperlink"/>
            <w:sz w:val="24"/>
            <w:szCs w:val="24"/>
          </w:rPr>
          <w:t xml:space="preserve">Contact </w:t>
        </w:r>
        <w:r w:rsidR="003F6B94" w:rsidRPr="003F6B94">
          <w:rPr>
            <w:rStyle w:val="Hyperlink"/>
            <w:sz w:val="24"/>
            <w:szCs w:val="24"/>
          </w:rPr>
          <w:t>Innovation</w:t>
        </w:r>
      </w:hyperlink>
      <w:r w:rsidR="003F6B94">
        <w:rPr>
          <w:sz w:val="24"/>
          <w:szCs w:val="24"/>
        </w:rPr>
        <w:t xml:space="preserve"> to begin this process.</w:t>
      </w:r>
      <w:r>
        <w:rPr>
          <w:sz w:val="24"/>
          <w:szCs w:val="24"/>
        </w:rPr>
        <w:t xml:space="preserve">  </w:t>
      </w:r>
    </w:p>
    <w:p w:rsidR="00463F30" w:rsidRDefault="00463F30" w:rsidP="00880F46">
      <w:pPr>
        <w:rPr>
          <w:sz w:val="24"/>
          <w:szCs w:val="24"/>
        </w:rPr>
      </w:pPr>
    </w:p>
    <w:p w:rsidR="00880F46" w:rsidRDefault="00463F30" w:rsidP="00880F46">
      <w:pPr>
        <w:rPr>
          <w:sz w:val="24"/>
          <w:szCs w:val="24"/>
        </w:rPr>
      </w:pPr>
      <w:r>
        <w:rPr>
          <w:sz w:val="24"/>
          <w:szCs w:val="24"/>
        </w:rPr>
        <w:t>Finally, t</w:t>
      </w:r>
      <w:r w:rsidR="00077545">
        <w:rPr>
          <w:sz w:val="24"/>
          <w:szCs w:val="24"/>
        </w:rPr>
        <w:t xml:space="preserve">here may be restrictions placed on </w:t>
      </w:r>
      <w:r>
        <w:rPr>
          <w:sz w:val="24"/>
          <w:szCs w:val="24"/>
        </w:rPr>
        <w:t xml:space="preserve">animals, tissue samples, cell lines or other non-human specimens by the destination country.  You should communicate </w:t>
      </w:r>
      <w:r w:rsidR="00077545">
        <w:rPr>
          <w:sz w:val="24"/>
          <w:szCs w:val="24"/>
        </w:rPr>
        <w:t>with the end-user of these items to ensure all local requirements are met before shipping.</w:t>
      </w:r>
    </w:p>
    <w:p w:rsidR="00880F46" w:rsidRPr="00880F46" w:rsidRDefault="00880F46" w:rsidP="00880F46">
      <w:pPr>
        <w:rPr>
          <w:sz w:val="24"/>
          <w:szCs w:val="24"/>
        </w:rPr>
      </w:pPr>
    </w:p>
    <w:p w:rsidR="00077545" w:rsidRDefault="00077545" w:rsidP="00D25BBB">
      <w:pPr>
        <w:jc w:val="center"/>
        <w:rPr>
          <w:b/>
          <w:sz w:val="24"/>
          <w:szCs w:val="24"/>
        </w:rPr>
      </w:pPr>
      <w:bookmarkStart w:id="10" w:name="pathogens"/>
      <w:bookmarkEnd w:id="10"/>
      <w:r>
        <w:rPr>
          <w:b/>
          <w:sz w:val="24"/>
          <w:szCs w:val="24"/>
        </w:rPr>
        <w:t>What about pathogens, toxins and related genetic elements?</w:t>
      </w:r>
    </w:p>
    <w:p w:rsidR="00077545" w:rsidRDefault="00077545" w:rsidP="00D25BBB">
      <w:pPr>
        <w:jc w:val="center"/>
        <w:rPr>
          <w:b/>
          <w:sz w:val="24"/>
          <w:szCs w:val="24"/>
        </w:rPr>
      </w:pPr>
    </w:p>
    <w:p w:rsidR="00077545" w:rsidRDefault="002A397B" w:rsidP="008A4905">
      <w:pPr>
        <w:rPr>
          <w:sz w:val="24"/>
          <w:szCs w:val="24"/>
        </w:rPr>
      </w:pPr>
      <w:r>
        <w:rPr>
          <w:sz w:val="24"/>
          <w:szCs w:val="24"/>
        </w:rPr>
        <w:t>Export control regulations restrict the export of certain human, animal, and plant pathogens.  A list of these items can be found under IC351, IC352 and IC354 respectively within</w:t>
      </w:r>
      <w:hyperlink r:id="rId18" w:history="1">
        <w:r w:rsidRPr="00454315">
          <w:rPr>
            <w:rStyle w:val="Hyperlink"/>
            <w:sz w:val="24"/>
            <w:szCs w:val="24"/>
          </w:rPr>
          <w:t xml:space="preserve"> Category I of the</w:t>
        </w:r>
        <w:r w:rsidR="00780AA0" w:rsidRPr="00454315">
          <w:rPr>
            <w:rStyle w:val="Hyperlink"/>
            <w:sz w:val="24"/>
            <w:szCs w:val="24"/>
          </w:rPr>
          <w:t xml:space="preserve"> Commerce Control List (Materials, Chemicals, Micro-organisms and Toxins.) </w:t>
        </w:r>
      </w:hyperlink>
      <w:r w:rsidR="00780AA0">
        <w:rPr>
          <w:sz w:val="24"/>
          <w:szCs w:val="24"/>
        </w:rPr>
        <w:t xml:space="preserve"> Genetic elements associated with these pathogens on these lists may also be restrict</w:t>
      </w:r>
      <w:r w:rsidR="00AC6E6A">
        <w:rPr>
          <w:sz w:val="24"/>
          <w:szCs w:val="24"/>
        </w:rPr>
        <w:t>ed even if they have been place</w:t>
      </w:r>
      <w:r w:rsidR="00780AA0">
        <w:rPr>
          <w:sz w:val="24"/>
          <w:szCs w:val="24"/>
        </w:rPr>
        <w:t>d</w:t>
      </w:r>
      <w:r w:rsidR="00AC6E6A">
        <w:rPr>
          <w:sz w:val="24"/>
          <w:szCs w:val="24"/>
        </w:rPr>
        <w:t xml:space="preserve"> </w:t>
      </w:r>
      <w:r w:rsidR="00780AA0">
        <w:rPr>
          <w:sz w:val="24"/>
          <w:szCs w:val="24"/>
        </w:rPr>
        <w:t xml:space="preserve">in non-restricted organisms.  </w:t>
      </w:r>
      <w:r w:rsidR="00AC6E6A">
        <w:rPr>
          <w:sz w:val="24"/>
          <w:szCs w:val="24"/>
        </w:rPr>
        <w:t>Pathogens restricted under export controls regulations</w:t>
      </w:r>
      <w:r w:rsidR="00780AA0">
        <w:rPr>
          <w:sz w:val="24"/>
          <w:szCs w:val="24"/>
        </w:rPr>
        <w:t xml:space="preserve"> tend to be highly infectious</w:t>
      </w:r>
      <w:r w:rsidR="00056ED6">
        <w:rPr>
          <w:sz w:val="24"/>
          <w:szCs w:val="24"/>
        </w:rPr>
        <w:t>,</w:t>
      </w:r>
      <w:r w:rsidR="00780AA0">
        <w:rPr>
          <w:sz w:val="24"/>
          <w:szCs w:val="24"/>
        </w:rPr>
        <w:t xml:space="preserve"> have a high ra</w:t>
      </w:r>
      <w:r w:rsidR="00AC6E6A">
        <w:rPr>
          <w:sz w:val="24"/>
          <w:szCs w:val="24"/>
        </w:rPr>
        <w:t>te of</w:t>
      </w:r>
      <w:r w:rsidR="00780AA0">
        <w:rPr>
          <w:sz w:val="24"/>
          <w:szCs w:val="24"/>
        </w:rPr>
        <w:t xml:space="preserve"> morbidity or mortality</w:t>
      </w:r>
      <w:r w:rsidR="00056ED6">
        <w:rPr>
          <w:sz w:val="24"/>
          <w:szCs w:val="24"/>
        </w:rPr>
        <w:t>,</w:t>
      </w:r>
      <w:r w:rsidR="00780AA0">
        <w:rPr>
          <w:sz w:val="24"/>
          <w:szCs w:val="24"/>
        </w:rPr>
        <w:t xml:space="preserve"> or tend not to be common infectious agents worldwide.  If you work with any pathogens on these lists and wish to share material with foreign collaborators, you should contact your Research Compliance Office.</w:t>
      </w:r>
    </w:p>
    <w:p w:rsidR="00780AA0" w:rsidRPr="002A397B" w:rsidRDefault="00780AA0" w:rsidP="008A4905">
      <w:pPr>
        <w:rPr>
          <w:sz w:val="24"/>
          <w:szCs w:val="24"/>
        </w:rPr>
      </w:pPr>
    </w:p>
    <w:p w:rsidR="00880F46" w:rsidRPr="00880F46" w:rsidRDefault="00880F46" w:rsidP="00880F46">
      <w:pPr>
        <w:pStyle w:val="ListParagraph"/>
        <w:ind w:left="0"/>
        <w:jc w:val="center"/>
        <w:rPr>
          <w:b/>
          <w:sz w:val="24"/>
          <w:szCs w:val="24"/>
        </w:rPr>
      </w:pPr>
      <w:bookmarkStart w:id="11" w:name="financial"/>
      <w:bookmarkEnd w:id="11"/>
      <w:r w:rsidRPr="00880F46">
        <w:rPr>
          <w:b/>
          <w:sz w:val="24"/>
          <w:szCs w:val="24"/>
        </w:rPr>
        <w:t xml:space="preserve">What </w:t>
      </w:r>
      <w:r w:rsidR="00CA3527">
        <w:rPr>
          <w:b/>
          <w:sz w:val="24"/>
          <w:szCs w:val="24"/>
        </w:rPr>
        <w:t>are financial transactions?  Do financial transactions have special requirements?</w:t>
      </w:r>
    </w:p>
    <w:p w:rsidR="00077545" w:rsidRPr="00A21C21" w:rsidRDefault="00077545" w:rsidP="009F41AB">
      <w:pPr>
        <w:pStyle w:val="ListParagraph"/>
        <w:ind w:left="0"/>
        <w:rPr>
          <w:sz w:val="24"/>
          <w:szCs w:val="24"/>
        </w:rPr>
      </w:pPr>
    </w:p>
    <w:p w:rsidR="00637CBE" w:rsidRDefault="00F06982" w:rsidP="00454315">
      <w:pPr>
        <w:rPr>
          <w:sz w:val="24"/>
          <w:szCs w:val="24"/>
        </w:rPr>
      </w:pPr>
      <w:r>
        <w:rPr>
          <w:sz w:val="24"/>
          <w:szCs w:val="24"/>
        </w:rPr>
        <w:t>Financial</w:t>
      </w:r>
      <w:r w:rsidR="00CA3527">
        <w:rPr>
          <w:sz w:val="24"/>
          <w:szCs w:val="24"/>
        </w:rPr>
        <w:t xml:space="preserve"> transactions refer to any exchange of </w:t>
      </w:r>
      <w:r w:rsidR="00066223">
        <w:rPr>
          <w:sz w:val="24"/>
          <w:szCs w:val="24"/>
        </w:rPr>
        <w:t>items</w:t>
      </w:r>
      <w:r w:rsidR="00CA3527">
        <w:rPr>
          <w:sz w:val="24"/>
          <w:szCs w:val="24"/>
        </w:rPr>
        <w:t xml:space="preserve"> of value and may include money received as payment, such as an honorarium for speaking at a conference or plane tickets received for teaching a training class.  Transactions may also include payment for research or medical services in a foreign country.  </w:t>
      </w:r>
      <w:r>
        <w:rPr>
          <w:sz w:val="24"/>
          <w:szCs w:val="24"/>
        </w:rPr>
        <w:t>Most personal financial transactions nec</w:t>
      </w:r>
      <w:r w:rsidR="00056ED6">
        <w:rPr>
          <w:sz w:val="24"/>
          <w:szCs w:val="24"/>
        </w:rPr>
        <w:t>essary to secure transportation or</w:t>
      </w:r>
      <w:r>
        <w:rPr>
          <w:sz w:val="24"/>
          <w:szCs w:val="24"/>
        </w:rPr>
        <w:t xml:space="preserve"> arrange for a hotel are permitted without restrictions. </w:t>
      </w:r>
    </w:p>
    <w:p w:rsidR="00637CBE" w:rsidRDefault="00637CBE" w:rsidP="0076048D">
      <w:pPr>
        <w:spacing w:line="276" w:lineRule="auto"/>
        <w:rPr>
          <w:sz w:val="24"/>
          <w:szCs w:val="24"/>
        </w:rPr>
      </w:pPr>
    </w:p>
    <w:p w:rsidR="00CA3527" w:rsidRDefault="00637CBE" w:rsidP="00454315">
      <w:pPr>
        <w:rPr>
          <w:sz w:val="24"/>
          <w:szCs w:val="24"/>
        </w:rPr>
      </w:pPr>
      <w:r>
        <w:rPr>
          <w:sz w:val="24"/>
          <w:szCs w:val="24"/>
        </w:rPr>
        <w:t>As a general rule, i</w:t>
      </w:r>
      <w:r w:rsidR="00066223">
        <w:rPr>
          <w:sz w:val="24"/>
          <w:szCs w:val="24"/>
        </w:rPr>
        <w:t>f the transaction involves an OFAC sanctioned country, contact your Research Compliance Office to determine if a license is needed.</w:t>
      </w:r>
    </w:p>
    <w:p w:rsidR="00CA3527" w:rsidRDefault="00CA3527" w:rsidP="00454315">
      <w:pPr>
        <w:rPr>
          <w:sz w:val="24"/>
          <w:szCs w:val="24"/>
        </w:rPr>
      </w:pPr>
    </w:p>
    <w:p w:rsidR="0096401E" w:rsidRPr="00A21C21" w:rsidRDefault="0096401E" w:rsidP="00454315">
      <w:pPr>
        <w:rPr>
          <w:sz w:val="24"/>
          <w:szCs w:val="24"/>
        </w:rPr>
      </w:pPr>
      <w:r>
        <w:rPr>
          <w:sz w:val="24"/>
          <w:szCs w:val="24"/>
        </w:rPr>
        <w:t>The</w:t>
      </w:r>
      <w:r w:rsidRPr="00A21C21">
        <w:rPr>
          <w:sz w:val="24"/>
          <w:szCs w:val="24"/>
        </w:rPr>
        <w:t xml:space="preserve"> US Treasury’s Office of Foreign Asset Control restricts financial transactions between US individuals/entities and blocked foreign nationals/entities. Check the </w:t>
      </w:r>
      <w:hyperlink r:id="rId19" w:history="1">
        <w:r w:rsidRPr="0013652D">
          <w:rPr>
            <w:rStyle w:val="Hyperlink"/>
            <w:sz w:val="24"/>
            <w:szCs w:val="24"/>
          </w:rPr>
          <w:t xml:space="preserve">consolidated export </w:t>
        </w:r>
        <w:r w:rsidRPr="0013652D">
          <w:rPr>
            <w:rStyle w:val="Hyperlink"/>
            <w:sz w:val="24"/>
            <w:szCs w:val="24"/>
          </w:rPr>
          <w:lastRenderedPageBreak/>
          <w:t>screening list</w:t>
        </w:r>
      </w:hyperlink>
      <w:r w:rsidRPr="00A21C21">
        <w:rPr>
          <w:sz w:val="24"/>
          <w:szCs w:val="24"/>
        </w:rPr>
        <w:t xml:space="preserve"> and </w:t>
      </w:r>
      <w:hyperlink r:id="rId20" w:history="1">
        <w:r w:rsidRPr="0013652D">
          <w:rPr>
            <w:rStyle w:val="Hyperlink"/>
            <w:sz w:val="24"/>
            <w:szCs w:val="24"/>
          </w:rPr>
          <w:t>the US Treasury SDN list</w:t>
        </w:r>
      </w:hyperlink>
      <w:r w:rsidR="00056ED6">
        <w:rPr>
          <w:sz w:val="24"/>
          <w:szCs w:val="24"/>
        </w:rPr>
        <w:t xml:space="preserve"> to determine if an</w:t>
      </w:r>
      <w:r w:rsidRPr="00A21C21">
        <w:rPr>
          <w:sz w:val="24"/>
          <w:szCs w:val="24"/>
        </w:rPr>
        <w:t xml:space="preserve"> individual or entity party to a transaction is restricted under these regulations. </w:t>
      </w:r>
    </w:p>
    <w:p w:rsidR="0096401E" w:rsidRDefault="0096401E" w:rsidP="00454315">
      <w:pPr>
        <w:rPr>
          <w:sz w:val="24"/>
          <w:szCs w:val="24"/>
        </w:rPr>
      </w:pPr>
    </w:p>
    <w:p w:rsidR="00077545" w:rsidRPr="00DE3CEC" w:rsidRDefault="00077545" w:rsidP="00454315">
      <w:pPr>
        <w:rPr>
          <w:sz w:val="24"/>
          <w:szCs w:val="24"/>
        </w:rPr>
      </w:pPr>
      <w:r>
        <w:rPr>
          <w:sz w:val="24"/>
          <w:szCs w:val="24"/>
        </w:rPr>
        <w:t xml:space="preserve">Individuals participating in financial transactions overseas should be aware that they may </w:t>
      </w:r>
      <w:r w:rsidR="00276BC0">
        <w:rPr>
          <w:sz w:val="24"/>
          <w:szCs w:val="24"/>
        </w:rPr>
        <w:t>be subject</w:t>
      </w:r>
      <w:r>
        <w:rPr>
          <w:sz w:val="24"/>
          <w:szCs w:val="24"/>
        </w:rPr>
        <w:t xml:space="preserve"> to the </w:t>
      </w:r>
      <w:hyperlink r:id="rId21" w:history="1">
        <w:r w:rsidRPr="005C7F71">
          <w:rPr>
            <w:rStyle w:val="Hyperlink"/>
            <w:sz w:val="24"/>
            <w:szCs w:val="24"/>
          </w:rPr>
          <w:t>Foreign Corrupt Practices Act</w:t>
        </w:r>
      </w:hyperlink>
      <w:r>
        <w:rPr>
          <w:sz w:val="24"/>
          <w:szCs w:val="24"/>
        </w:rPr>
        <w:t xml:space="preserve"> (FCPA).  Interactions with government officials can be complex and making certain payments in order to further your business in the country could violate the FCPA.  </w:t>
      </w:r>
      <w:r w:rsidR="0096401E">
        <w:rPr>
          <w:sz w:val="24"/>
          <w:szCs w:val="24"/>
        </w:rPr>
        <w:t xml:space="preserve">Contact </w:t>
      </w:r>
      <w:r>
        <w:rPr>
          <w:sz w:val="24"/>
          <w:szCs w:val="24"/>
        </w:rPr>
        <w:t>your hospital’s Research Compliance Office if you have questions or concerns about this matter.</w:t>
      </w:r>
    </w:p>
    <w:p w:rsidR="00077545" w:rsidRDefault="00077545" w:rsidP="009F41AB">
      <w:pPr>
        <w:rPr>
          <w:sz w:val="24"/>
          <w:szCs w:val="24"/>
        </w:rPr>
      </w:pPr>
    </w:p>
    <w:p w:rsidR="00077545" w:rsidRDefault="00077545" w:rsidP="008A4905">
      <w:pPr>
        <w:rPr>
          <w:sz w:val="24"/>
          <w:szCs w:val="24"/>
        </w:rPr>
      </w:pPr>
    </w:p>
    <w:p w:rsidR="00077545" w:rsidRDefault="00077545" w:rsidP="00D43E57">
      <w:pPr>
        <w:rPr>
          <w:b/>
          <w:sz w:val="24"/>
          <w:szCs w:val="24"/>
          <w:u w:val="single"/>
        </w:rPr>
      </w:pPr>
      <w:r>
        <w:rPr>
          <w:b/>
          <w:sz w:val="24"/>
          <w:szCs w:val="24"/>
          <w:u w:val="single"/>
        </w:rPr>
        <w:t>Contacts</w:t>
      </w:r>
    </w:p>
    <w:p w:rsidR="00077545" w:rsidRPr="00D711EC" w:rsidRDefault="00077545" w:rsidP="00D43E57">
      <w:pPr>
        <w:numPr>
          <w:ilvl w:val="0"/>
          <w:numId w:val="4"/>
        </w:numPr>
        <w:rPr>
          <w:sz w:val="24"/>
          <w:szCs w:val="24"/>
        </w:rPr>
      </w:pPr>
      <w:r w:rsidRPr="00D711EC">
        <w:rPr>
          <w:sz w:val="24"/>
          <w:szCs w:val="24"/>
        </w:rPr>
        <w:t>BWH Research Compliance</w:t>
      </w:r>
    </w:p>
    <w:p w:rsidR="00077545" w:rsidRPr="00D711EC" w:rsidRDefault="00077545" w:rsidP="00D43E57">
      <w:pPr>
        <w:ind w:left="720"/>
        <w:rPr>
          <w:sz w:val="24"/>
          <w:szCs w:val="24"/>
          <w:lang w:val="it-IT"/>
        </w:rPr>
      </w:pPr>
      <w:r w:rsidRPr="00D711EC">
        <w:rPr>
          <w:sz w:val="24"/>
          <w:szCs w:val="24"/>
          <w:lang w:val="it-IT"/>
        </w:rPr>
        <w:t xml:space="preserve">Lisa Griffin | 617-525-8833 | </w:t>
      </w:r>
      <w:hyperlink r:id="rId22" w:history="1">
        <w:r w:rsidRPr="00D711EC">
          <w:rPr>
            <w:rStyle w:val="Hyperlink"/>
            <w:sz w:val="24"/>
            <w:szCs w:val="24"/>
            <w:lang w:val="it-IT"/>
          </w:rPr>
          <w:t>lgriffin11@partners.org</w:t>
        </w:r>
      </w:hyperlink>
      <w:r w:rsidRPr="00D711EC">
        <w:rPr>
          <w:sz w:val="24"/>
          <w:szCs w:val="24"/>
          <w:lang w:val="it-IT"/>
        </w:rPr>
        <w:t xml:space="preserve"> </w:t>
      </w:r>
    </w:p>
    <w:p w:rsidR="00077545" w:rsidRPr="00D711EC" w:rsidRDefault="00077545" w:rsidP="00D43E57">
      <w:pPr>
        <w:numPr>
          <w:ilvl w:val="0"/>
          <w:numId w:val="4"/>
        </w:numPr>
        <w:rPr>
          <w:sz w:val="24"/>
          <w:szCs w:val="24"/>
        </w:rPr>
      </w:pPr>
      <w:r w:rsidRPr="00D711EC">
        <w:rPr>
          <w:sz w:val="24"/>
          <w:szCs w:val="24"/>
        </w:rPr>
        <w:t>MGH Research Compliance</w:t>
      </w:r>
    </w:p>
    <w:p w:rsidR="00077545" w:rsidRDefault="00077545" w:rsidP="00D43E57">
      <w:pPr>
        <w:ind w:left="720"/>
        <w:rPr>
          <w:sz w:val="24"/>
          <w:szCs w:val="24"/>
        </w:rPr>
      </w:pPr>
      <w:r w:rsidRPr="00D711EC">
        <w:rPr>
          <w:sz w:val="24"/>
          <w:szCs w:val="24"/>
        </w:rPr>
        <w:t xml:space="preserve">Rachel R. Ackman | 617-643-9721 | </w:t>
      </w:r>
      <w:hyperlink r:id="rId23" w:history="1">
        <w:r w:rsidRPr="00D711EC">
          <w:rPr>
            <w:rStyle w:val="Hyperlink"/>
            <w:sz w:val="24"/>
            <w:szCs w:val="24"/>
          </w:rPr>
          <w:t>rackman@partnes.org</w:t>
        </w:r>
      </w:hyperlink>
      <w:r w:rsidRPr="00D711EC">
        <w:rPr>
          <w:sz w:val="24"/>
          <w:szCs w:val="24"/>
        </w:rPr>
        <w:t xml:space="preserve"> </w:t>
      </w:r>
    </w:p>
    <w:p w:rsidR="00077545" w:rsidRPr="00D711EC" w:rsidRDefault="00077545" w:rsidP="00D43E57">
      <w:pPr>
        <w:numPr>
          <w:ilvl w:val="0"/>
          <w:numId w:val="4"/>
        </w:numPr>
        <w:rPr>
          <w:sz w:val="24"/>
          <w:szCs w:val="24"/>
        </w:rPr>
      </w:pPr>
      <w:r w:rsidRPr="00D711EC">
        <w:rPr>
          <w:sz w:val="24"/>
          <w:szCs w:val="24"/>
        </w:rPr>
        <w:t>Partners Research Compliance</w:t>
      </w:r>
    </w:p>
    <w:p w:rsidR="00077545" w:rsidRPr="00D711EC" w:rsidRDefault="00077545" w:rsidP="00D43E57">
      <w:pPr>
        <w:ind w:left="720"/>
        <w:rPr>
          <w:sz w:val="24"/>
          <w:szCs w:val="24"/>
        </w:rPr>
      </w:pPr>
      <w:r w:rsidRPr="00D711EC">
        <w:rPr>
          <w:sz w:val="24"/>
          <w:szCs w:val="24"/>
        </w:rPr>
        <w:t xml:space="preserve">Mary Mitchell, | 617-954-9597 | </w:t>
      </w:r>
      <w:hyperlink r:id="rId24" w:history="1">
        <w:r w:rsidRPr="00D711EC">
          <w:rPr>
            <w:rStyle w:val="Hyperlink"/>
            <w:sz w:val="24"/>
            <w:szCs w:val="24"/>
          </w:rPr>
          <w:t>mmitchell14@partners.org</w:t>
        </w:r>
      </w:hyperlink>
      <w:r w:rsidRPr="00D711EC">
        <w:rPr>
          <w:sz w:val="24"/>
          <w:szCs w:val="24"/>
        </w:rPr>
        <w:t xml:space="preserve"> </w:t>
      </w:r>
    </w:p>
    <w:p w:rsidR="00077545" w:rsidRPr="00DA38ED" w:rsidRDefault="00077545" w:rsidP="00D43E57">
      <w:pPr>
        <w:pStyle w:val="ListParagraph"/>
        <w:ind w:left="0"/>
        <w:rPr>
          <w:sz w:val="24"/>
          <w:szCs w:val="24"/>
        </w:rPr>
      </w:pPr>
    </w:p>
    <w:p w:rsidR="00077545" w:rsidRPr="00DA5C14" w:rsidRDefault="00077545" w:rsidP="00D43E57">
      <w:pPr>
        <w:pStyle w:val="ListParagraph"/>
        <w:rPr>
          <w:sz w:val="24"/>
          <w:szCs w:val="24"/>
        </w:rPr>
      </w:pPr>
    </w:p>
    <w:p w:rsidR="00077545" w:rsidRPr="00EB67A6" w:rsidRDefault="00A203DE" w:rsidP="008A4905">
      <w:pPr>
        <w:rPr>
          <w:b/>
          <w:color w:val="4BACC6" w:themeColor="accent5"/>
          <w:sz w:val="24"/>
          <w:szCs w:val="24"/>
        </w:rPr>
      </w:pPr>
      <w:r w:rsidRPr="00EB67A6">
        <w:rPr>
          <w:b/>
          <w:color w:val="4BACC6" w:themeColor="accent5"/>
          <w:sz w:val="24"/>
          <w:szCs w:val="24"/>
        </w:rPr>
        <w:t xml:space="preserve">Date:  </w:t>
      </w:r>
      <w:r w:rsidR="00EB67A6" w:rsidRPr="00EB67A6">
        <w:rPr>
          <w:b/>
          <w:color w:val="4BACC6" w:themeColor="accent5"/>
          <w:sz w:val="24"/>
          <w:szCs w:val="24"/>
        </w:rPr>
        <w:t>July 29, 2014</w:t>
      </w:r>
    </w:p>
    <w:p w:rsidR="00077545" w:rsidRPr="008D5034" w:rsidRDefault="00077545">
      <w:pPr>
        <w:rPr>
          <w:sz w:val="24"/>
          <w:szCs w:val="24"/>
        </w:rPr>
      </w:pPr>
    </w:p>
    <w:sectPr w:rsidR="00077545" w:rsidRPr="008D5034" w:rsidSect="00D15899">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FB0" w:rsidRDefault="00426FB0" w:rsidP="00BE7268">
      <w:r>
        <w:separator/>
      </w:r>
    </w:p>
  </w:endnote>
  <w:endnote w:type="continuationSeparator" w:id="0">
    <w:p w:rsidR="00426FB0" w:rsidRDefault="00426FB0" w:rsidP="00BE726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B0" w:rsidRDefault="008E4C3B">
    <w:pPr>
      <w:pStyle w:val="Footer"/>
      <w:jc w:val="center"/>
    </w:pPr>
    <w:fldSimple w:instr=" PAGE   \* MERGEFORMAT ">
      <w:r w:rsidR="001239F0">
        <w:rPr>
          <w:noProof/>
        </w:rPr>
        <w:t>6</w:t>
      </w:r>
    </w:fldSimple>
  </w:p>
  <w:p w:rsidR="00426FB0" w:rsidRDefault="00426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FB0" w:rsidRDefault="00426FB0" w:rsidP="00BE7268">
      <w:r>
        <w:separator/>
      </w:r>
    </w:p>
  </w:footnote>
  <w:footnote w:type="continuationSeparator" w:id="0">
    <w:p w:rsidR="00426FB0" w:rsidRDefault="00426FB0" w:rsidP="00BE72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7AA"/>
    <w:multiLevelType w:val="hybridMultilevel"/>
    <w:tmpl w:val="17CAF0BA"/>
    <w:lvl w:ilvl="0" w:tplc="564E3F66">
      <w:start w:val="1"/>
      <w:numFmt w:val="bullet"/>
      <w:lvlText w:val="o"/>
      <w:lvlJc w:val="left"/>
      <w:pPr>
        <w:tabs>
          <w:tab w:val="num" w:pos="288"/>
        </w:tabs>
        <w:ind w:left="216" w:hanging="216"/>
      </w:pPr>
      <w:rPr>
        <w:rFonts w:ascii="Courier New" w:hAnsi="Courier New"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04090001">
      <w:start w:val="1"/>
      <w:numFmt w:val="bullet"/>
      <w:lvlText w:val=""/>
      <w:lvlJc w:val="left"/>
      <w:pPr>
        <w:tabs>
          <w:tab w:val="num" w:pos="1570"/>
        </w:tabs>
        <w:ind w:left="1570"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
    <w:nsid w:val="04600E92"/>
    <w:multiLevelType w:val="hybridMultilevel"/>
    <w:tmpl w:val="34B687E6"/>
    <w:lvl w:ilvl="0" w:tplc="564E3F66">
      <w:start w:val="1"/>
      <w:numFmt w:val="bullet"/>
      <w:lvlText w:val="o"/>
      <w:lvlJc w:val="left"/>
      <w:pPr>
        <w:tabs>
          <w:tab w:val="num" w:pos="288"/>
        </w:tabs>
        <w:ind w:left="216" w:hanging="216"/>
      </w:pPr>
      <w:rPr>
        <w:rFonts w:ascii="Courier New" w:hAnsi="Courier New"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122C9B9E">
      <w:start w:val="1"/>
      <w:numFmt w:val="bullet"/>
      <w:lvlText w:val=""/>
      <w:lvlJc w:val="left"/>
      <w:pPr>
        <w:tabs>
          <w:tab w:val="num" w:pos="1152"/>
        </w:tabs>
        <w:ind w:left="1152" w:hanging="288"/>
      </w:pPr>
      <w:rPr>
        <w:rFonts w:ascii="Symbol" w:hAnsi="Symbol" w:hint="default"/>
        <w:color w:val="auto"/>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
    <w:nsid w:val="089E4866"/>
    <w:multiLevelType w:val="hybridMultilevel"/>
    <w:tmpl w:val="6762B0F0"/>
    <w:lvl w:ilvl="0" w:tplc="564E3F66">
      <w:start w:val="1"/>
      <w:numFmt w:val="bullet"/>
      <w:lvlText w:val="o"/>
      <w:lvlJc w:val="left"/>
      <w:pPr>
        <w:tabs>
          <w:tab w:val="num" w:pos="288"/>
        </w:tabs>
        <w:ind w:left="216" w:hanging="216"/>
      </w:pPr>
      <w:rPr>
        <w:rFonts w:ascii="Courier New" w:hAnsi="Courier New"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C3121050">
      <w:start w:val="1"/>
      <w:numFmt w:val="bullet"/>
      <w:lvlText w:val=""/>
      <w:lvlJc w:val="left"/>
      <w:pPr>
        <w:tabs>
          <w:tab w:val="num" w:pos="1224"/>
        </w:tabs>
        <w:ind w:left="1224" w:hanging="288"/>
      </w:pPr>
      <w:rPr>
        <w:rFonts w:ascii="Symbol" w:hAnsi="Symbol" w:hint="default"/>
        <w:color w:val="auto"/>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
    <w:nsid w:val="0F7111DC"/>
    <w:multiLevelType w:val="hybridMultilevel"/>
    <w:tmpl w:val="C706B024"/>
    <w:lvl w:ilvl="0" w:tplc="04090001">
      <w:start w:val="1"/>
      <w:numFmt w:val="bullet"/>
      <w:lvlText w:val=""/>
      <w:lvlJc w:val="left"/>
      <w:pPr>
        <w:ind w:left="720" w:hanging="360"/>
      </w:pPr>
      <w:rPr>
        <w:rFonts w:ascii="Symbol" w:hAnsi="Symbol"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04090001">
      <w:start w:val="1"/>
      <w:numFmt w:val="bullet"/>
      <w:lvlText w:val=""/>
      <w:lvlJc w:val="left"/>
      <w:pPr>
        <w:tabs>
          <w:tab w:val="num" w:pos="1570"/>
        </w:tabs>
        <w:ind w:left="1570"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4">
    <w:nsid w:val="0F9D2707"/>
    <w:multiLevelType w:val="multilevel"/>
    <w:tmpl w:val="94C6D67C"/>
    <w:lvl w:ilvl="0">
      <w:start w:val="1"/>
      <w:numFmt w:val="bullet"/>
      <w:lvlText w:val="o"/>
      <w:lvlJc w:val="left"/>
      <w:pPr>
        <w:tabs>
          <w:tab w:val="num" w:pos="288"/>
        </w:tabs>
        <w:ind w:left="216" w:hanging="216"/>
      </w:pPr>
      <w:rPr>
        <w:rFonts w:ascii="Courier New" w:hAnsi="Courier New" w:hint="default"/>
        <w:color w:val="auto"/>
      </w:rPr>
    </w:lvl>
    <w:lvl w:ilvl="1">
      <w:start w:val="1"/>
      <w:numFmt w:val="bullet"/>
      <w:lvlText w:val=""/>
      <w:lvlJc w:val="left"/>
      <w:pPr>
        <w:tabs>
          <w:tab w:val="num" w:pos="432"/>
        </w:tabs>
        <w:ind w:left="504" w:hanging="144"/>
      </w:pPr>
      <w:rPr>
        <w:rFonts w:ascii="Symbol" w:hAnsi="Symbol" w:hint="default"/>
        <w:color w:val="auto"/>
      </w:rPr>
    </w:lvl>
    <w:lvl w:ilvl="2">
      <w:start w:val="1"/>
      <w:numFmt w:val="bullet"/>
      <w:lvlText w:val=""/>
      <w:lvlJc w:val="left"/>
      <w:pPr>
        <w:tabs>
          <w:tab w:val="num" w:pos="600"/>
        </w:tabs>
        <w:ind w:left="960" w:hanging="360"/>
      </w:pPr>
      <w:rPr>
        <w:rFonts w:ascii="Symbol" w:hAnsi="Symbol" w:hint="default"/>
        <w:color w:val="auto"/>
      </w:rPr>
    </w:lvl>
    <w:lvl w:ilvl="3">
      <w:start w:val="1"/>
      <w:numFmt w:val="bullet"/>
      <w:lvlText w:val=""/>
      <w:lvlJc w:val="left"/>
      <w:pPr>
        <w:tabs>
          <w:tab w:val="num" w:pos="1008"/>
        </w:tabs>
        <w:ind w:left="1296" w:hanging="360"/>
      </w:pPr>
      <w:rPr>
        <w:rFonts w:ascii="Symbol" w:hAnsi="Symbol" w:hint="default"/>
        <w:color w:val="auto"/>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5">
    <w:nsid w:val="0FB96E5E"/>
    <w:multiLevelType w:val="hybridMultilevel"/>
    <w:tmpl w:val="D5ACA2FC"/>
    <w:lvl w:ilvl="0" w:tplc="564E3F66">
      <w:start w:val="1"/>
      <w:numFmt w:val="bullet"/>
      <w:lvlText w:val="o"/>
      <w:lvlJc w:val="left"/>
      <w:pPr>
        <w:tabs>
          <w:tab w:val="num" w:pos="288"/>
        </w:tabs>
        <w:ind w:left="216" w:hanging="216"/>
      </w:pPr>
      <w:rPr>
        <w:rFonts w:ascii="Courier New" w:hAnsi="Courier New"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89A4C4CE">
      <w:start w:val="1"/>
      <w:numFmt w:val="bullet"/>
      <w:lvlText w:val=""/>
      <w:lvlJc w:val="left"/>
      <w:pPr>
        <w:tabs>
          <w:tab w:val="num" w:pos="1008"/>
        </w:tabs>
        <w:ind w:left="1008" w:hanging="288"/>
      </w:pPr>
      <w:rPr>
        <w:rFonts w:ascii="Symbol" w:hAnsi="Symbol" w:hint="default"/>
        <w:color w:val="auto"/>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6">
    <w:nsid w:val="10B05303"/>
    <w:multiLevelType w:val="hybridMultilevel"/>
    <w:tmpl w:val="B1686FE0"/>
    <w:lvl w:ilvl="0" w:tplc="564E3F66">
      <w:start w:val="1"/>
      <w:numFmt w:val="bullet"/>
      <w:lvlText w:val="o"/>
      <w:lvlJc w:val="left"/>
      <w:pPr>
        <w:tabs>
          <w:tab w:val="num" w:pos="288"/>
        </w:tabs>
        <w:ind w:left="216" w:hanging="216"/>
      </w:pPr>
      <w:rPr>
        <w:rFonts w:ascii="Courier New" w:hAnsi="Courier New"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0406A056">
      <w:start w:val="1"/>
      <w:numFmt w:val="bullet"/>
      <w:lvlText w:val=""/>
      <w:lvlJc w:val="left"/>
      <w:pPr>
        <w:tabs>
          <w:tab w:val="num" w:pos="744"/>
        </w:tabs>
        <w:ind w:left="744" w:hanging="144"/>
      </w:pPr>
      <w:rPr>
        <w:rFonts w:ascii="Wingdings" w:hAnsi="Wingdings" w:hint="default"/>
        <w:color w:val="auto"/>
      </w:rPr>
    </w:lvl>
    <w:lvl w:ilvl="3" w:tplc="04090001">
      <w:start w:val="1"/>
      <w:numFmt w:val="bullet"/>
      <w:lvlText w:val=""/>
      <w:lvlJc w:val="left"/>
      <w:pPr>
        <w:tabs>
          <w:tab w:val="num" w:pos="1570"/>
        </w:tabs>
        <w:ind w:left="1570"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7">
    <w:nsid w:val="15D8382B"/>
    <w:multiLevelType w:val="multilevel"/>
    <w:tmpl w:val="B1686FE0"/>
    <w:lvl w:ilvl="0">
      <w:start w:val="1"/>
      <w:numFmt w:val="bullet"/>
      <w:lvlText w:val="o"/>
      <w:lvlJc w:val="left"/>
      <w:pPr>
        <w:tabs>
          <w:tab w:val="num" w:pos="288"/>
        </w:tabs>
        <w:ind w:left="216" w:hanging="216"/>
      </w:pPr>
      <w:rPr>
        <w:rFonts w:ascii="Courier New" w:hAnsi="Courier New" w:hint="default"/>
        <w:color w:val="auto"/>
      </w:rPr>
    </w:lvl>
    <w:lvl w:ilvl="1">
      <w:start w:val="1"/>
      <w:numFmt w:val="bullet"/>
      <w:lvlText w:val=""/>
      <w:lvlJc w:val="left"/>
      <w:pPr>
        <w:tabs>
          <w:tab w:val="num" w:pos="432"/>
        </w:tabs>
        <w:ind w:left="504" w:hanging="144"/>
      </w:pPr>
      <w:rPr>
        <w:rFonts w:ascii="Symbol" w:hAnsi="Symbol" w:hint="default"/>
        <w:color w:val="auto"/>
      </w:rPr>
    </w:lvl>
    <w:lvl w:ilvl="2">
      <w:start w:val="1"/>
      <w:numFmt w:val="bullet"/>
      <w:lvlText w:val=""/>
      <w:lvlJc w:val="left"/>
      <w:pPr>
        <w:tabs>
          <w:tab w:val="num" w:pos="744"/>
        </w:tabs>
        <w:ind w:left="744" w:hanging="144"/>
      </w:pPr>
      <w:rPr>
        <w:rFonts w:ascii="Wingdings" w:hAnsi="Wingdings" w:hint="default"/>
        <w:color w:val="auto"/>
      </w:rPr>
    </w:lvl>
    <w:lvl w:ilvl="3">
      <w:start w:val="1"/>
      <w:numFmt w:val="bullet"/>
      <w:lvlText w:val=""/>
      <w:lvlJc w:val="left"/>
      <w:pPr>
        <w:tabs>
          <w:tab w:val="num" w:pos="1570"/>
        </w:tabs>
        <w:ind w:left="1570" w:hanging="360"/>
      </w:pPr>
      <w:rPr>
        <w:rFonts w:ascii="Symbol" w:hAnsi="Symbol" w:hint="default"/>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8">
    <w:nsid w:val="1769560A"/>
    <w:multiLevelType w:val="multilevel"/>
    <w:tmpl w:val="5032033C"/>
    <w:lvl w:ilvl="0">
      <w:start w:val="1"/>
      <w:numFmt w:val="bullet"/>
      <w:lvlText w:val="o"/>
      <w:lvlJc w:val="left"/>
      <w:pPr>
        <w:tabs>
          <w:tab w:val="num" w:pos="288"/>
        </w:tabs>
        <w:ind w:left="216" w:hanging="216"/>
      </w:pPr>
      <w:rPr>
        <w:rFonts w:ascii="Courier New" w:hAnsi="Courier New" w:hint="default"/>
        <w:color w:val="auto"/>
      </w:rPr>
    </w:lvl>
    <w:lvl w:ilvl="1">
      <w:start w:val="1"/>
      <w:numFmt w:val="bullet"/>
      <w:lvlText w:val=""/>
      <w:lvlJc w:val="left"/>
      <w:pPr>
        <w:tabs>
          <w:tab w:val="num" w:pos="432"/>
        </w:tabs>
        <w:ind w:left="504" w:hanging="144"/>
      </w:pPr>
      <w:rPr>
        <w:rFonts w:ascii="Symbol" w:hAnsi="Symbol" w:hint="default"/>
        <w:color w:val="auto"/>
      </w:rPr>
    </w:lvl>
    <w:lvl w:ilvl="2">
      <w:start w:val="1"/>
      <w:numFmt w:val="bullet"/>
      <w:lvlText w:val=""/>
      <w:lvlJc w:val="left"/>
      <w:pPr>
        <w:tabs>
          <w:tab w:val="num" w:pos="600"/>
        </w:tabs>
        <w:ind w:left="960" w:hanging="360"/>
      </w:pPr>
      <w:rPr>
        <w:rFonts w:ascii="Symbol" w:hAnsi="Symbol" w:hint="default"/>
        <w:color w:val="auto"/>
      </w:rPr>
    </w:lvl>
    <w:lvl w:ilvl="3">
      <w:start w:val="1"/>
      <w:numFmt w:val="bullet"/>
      <w:lvlText w:val=""/>
      <w:lvlJc w:val="left"/>
      <w:pPr>
        <w:tabs>
          <w:tab w:val="num" w:pos="1570"/>
        </w:tabs>
        <w:ind w:left="1570" w:hanging="360"/>
      </w:pPr>
      <w:rPr>
        <w:rFonts w:ascii="Symbol" w:hAnsi="Symbol" w:hint="default"/>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9">
    <w:nsid w:val="1A07345F"/>
    <w:multiLevelType w:val="hybridMultilevel"/>
    <w:tmpl w:val="B30A0502"/>
    <w:lvl w:ilvl="0" w:tplc="564E3F66">
      <w:start w:val="1"/>
      <w:numFmt w:val="bullet"/>
      <w:lvlText w:val="o"/>
      <w:lvlJc w:val="left"/>
      <w:pPr>
        <w:tabs>
          <w:tab w:val="num" w:pos="288"/>
        </w:tabs>
        <w:ind w:left="216" w:hanging="216"/>
      </w:pPr>
      <w:rPr>
        <w:rFonts w:ascii="Courier New" w:hAnsi="Courier New"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DBFE3402">
      <w:start w:val="1"/>
      <w:numFmt w:val="bullet"/>
      <w:lvlText w:val=""/>
      <w:lvlJc w:val="left"/>
      <w:pPr>
        <w:tabs>
          <w:tab w:val="num" w:pos="1440"/>
        </w:tabs>
        <w:ind w:left="1440" w:hanging="288"/>
      </w:pPr>
      <w:rPr>
        <w:rFonts w:ascii="Symbol" w:hAnsi="Symbol" w:hint="default"/>
        <w:color w:val="auto"/>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0">
    <w:nsid w:val="2164247F"/>
    <w:multiLevelType w:val="hybridMultilevel"/>
    <w:tmpl w:val="8788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32B1F"/>
    <w:multiLevelType w:val="multilevel"/>
    <w:tmpl w:val="9B5EF67A"/>
    <w:lvl w:ilvl="0">
      <w:start w:val="1"/>
      <w:numFmt w:val="bullet"/>
      <w:lvlText w:val="o"/>
      <w:lvlJc w:val="left"/>
      <w:pPr>
        <w:tabs>
          <w:tab w:val="num" w:pos="288"/>
        </w:tabs>
        <w:ind w:left="216" w:hanging="216"/>
      </w:pPr>
      <w:rPr>
        <w:rFonts w:ascii="Courier New" w:hAnsi="Courier New" w:hint="default"/>
        <w:color w:val="auto"/>
      </w:rPr>
    </w:lvl>
    <w:lvl w:ilvl="1">
      <w:start w:val="1"/>
      <w:numFmt w:val="bullet"/>
      <w:lvlText w:val=""/>
      <w:lvlJc w:val="left"/>
      <w:pPr>
        <w:tabs>
          <w:tab w:val="num" w:pos="432"/>
        </w:tabs>
        <w:ind w:left="504" w:hanging="144"/>
      </w:pPr>
      <w:rPr>
        <w:rFonts w:ascii="Symbol" w:hAnsi="Symbol" w:hint="default"/>
        <w:color w:val="auto"/>
      </w:rPr>
    </w:lvl>
    <w:lvl w:ilvl="2">
      <w:start w:val="1"/>
      <w:numFmt w:val="bullet"/>
      <w:lvlText w:val=""/>
      <w:lvlJc w:val="left"/>
      <w:pPr>
        <w:tabs>
          <w:tab w:val="num" w:pos="600"/>
        </w:tabs>
        <w:ind w:left="960" w:hanging="360"/>
      </w:pPr>
      <w:rPr>
        <w:rFonts w:ascii="Symbol" w:hAnsi="Symbol" w:hint="default"/>
        <w:color w:val="auto"/>
      </w:rPr>
    </w:lvl>
    <w:lvl w:ilvl="3">
      <w:start w:val="1"/>
      <w:numFmt w:val="bullet"/>
      <w:lvlText w:val=""/>
      <w:lvlJc w:val="left"/>
      <w:pPr>
        <w:tabs>
          <w:tab w:val="num" w:pos="1152"/>
        </w:tabs>
        <w:ind w:left="1152" w:hanging="288"/>
      </w:pPr>
      <w:rPr>
        <w:rFonts w:ascii="Symbol" w:hAnsi="Symbol" w:hint="default"/>
        <w:color w:val="auto"/>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12">
    <w:nsid w:val="23F055D3"/>
    <w:multiLevelType w:val="multilevel"/>
    <w:tmpl w:val="8788F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758275B"/>
    <w:multiLevelType w:val="multilevel"/>
    <w:tmpl w:val="34B687E6"/>
    <w:lvl w:ilvl="0">
      <w:start w:val="1"/>
      <w:numFmt w:val="bullet"/>
      <w:lvlText w:val="o"/>
      <w:lvlJc w:val="left"/>
      <w:pPr>
        <w:tabs>
          <w:tab w:val="num" w:pos="288"/>
        </w:tabs>
        <w:ind w:left="216" w:hanging="216"/>
      </w:pPr>
      <w:rPr>
        <w:rFonts w:ascii="Courier New" w:hAnsi="Courier New" w:hint="default"/>
        <w:color w:val="auto"/>
      </w:rPr>
    </w:lvl>
    <w:lvl w:ilvl="1">
      <w:start w:val="1"/>
      <w:numFmt w:val="bullet"/>
      <w:lvlText w:val=""/>
      <w:lvlJc w:val="left"/>
      <w:pPr>
        <w:tabs>
          <w:tab w:val="num" w:pos="432"/>
        </w:tabs>
        <w:ind w:left="504" w:hanging="144"/>
      </w:pPr>
      <w:rPr>
        <w:rFonts w:ascii="Symbol" w:hAnsi="Symbol" w:hint="default"/>
        <w:color w:val="auto"/>
      </w:rPr>
    </w:lvl>
    <w:lvl w:ilvl="2">
      <w:start w:val="1"/>
      <w:numFmt w:val="bullet"/>
      <w:lvlText w:val=""/>
      <w:lvlJc w:val="left"/>
      <w:pPr>
        <w:tabs>
          <w:tab w:val="num" w:pos="600"/>
        </w:tabs>
        <w:ind w:left="960" w:hanging="360"/>
      </w:pPr>
      <w:rPr>
        <w:rFonts w:ascii="Symbol" w:hAnsi="Symbol" w:hint="default"/>
        <w:color w:val="auto"/>
      </w:rPr>
    </w:lvl>
    <w:lvl w:ilvl="3">
      <w:start w:val="1"/>
      <w:numFmt w:val="bullet"/>
      <w:lvlText w:val=""/>
      <w:lvlJc w:val="left"/>
      <w:pPr>
        <w:tabs>
          <w:tab w:val="num" w:pos="1152"/>
        </w:tabs>
        <w:ind w:left="1152" w:hanging="288"/>
      </w:pPr>
      <w:rPr>
        <w:rFonts w:ascii="Symbol" w:hAnsi="Symbol" w:hint="default"/>
        <w:color w:val="auto"/>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14">
    <w:nsid w:val="2C6854C3"/>
    <w:multiLevelType w:val="hybridMultilevel"/>
    <w:tmpl w:val="5EDEC7EE"/>
    <w:lvl w:ilvl="0" w:tplc="564E3F66">
      <w:start w:val="1"/>
      <w:numFmt w:val="bullet"/>
      <w:lvlText w:val="o"/>
      <w:lvlJc w:val="left"/>
      <w:pPr>
        <w:tabs>
          <w:tab w:val="num" w:pos="288"/>
        </w:tabs>
        <w:ind w:left="216" w:hanging="216"/>
      </w:pPr>
      <w:rPr>
        <w:rFonts w:ascii="Courier New" w:hAnsi="Courier New"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5523762"/>
    <w:multiLevelType w:val="multilevel"/>
    <w:tmpl w:val="B1686FE0"/>
    <w:lvl w:ilvl="0">
      <w:start w:val="1"/>
      <w:numFmt w:val="bullet"/>
      <w:lvlText w:val="o"/>
      <w:lvlJc w:val="left"/>
      <w:pPr>
        <w:tabs>
          <w:tab w:val="num" w:pos="288"/>
        </w:tabs>
        <w:ind w:left="216" w:hanging="216"/>
      </w:pPr>
      <w:rPr>
        <w:rFonts w:ascii="Courier New" w:hAnsi="Courier New" w:hint="default"/>
        <w:color w:val="auto"/>
      </w:rPr>
    </w:lvl>
    <w:lvl w:ilvl="1">
      <w:start w:val="1"/>
      <w:numFmt w:val="bullet"/>
      <w:lvlText w:val=""/>
      <w:lvlJc w:val="left"/>
      <w:pPr>
        <w:tabs>
          <w:tab w:val="num" w:pos="432"/>
        </w:tabs>
        <w:ind w:left="504" w:hanging="144"/>
      </w:pPr>
      <w:rPr>
        <w:rFonts w:ascii="Symbol" w:hAnsi="Symbol" w:hint="default"/>
        <w:color w:val="auto"/>
      </w:rPr>
    </w:lvl>
    <w:lvl w:ilvl="2">
      <w:start w:val="1"/>
      <w:numFmt w:val="bullet"/>
      <w:lvlText w:val=""/>
      <w:lvlJc w:val="left"/>
      <w:pPr>
        <w:tabs>
          <w:tab w:val="num" w:pos="744"/>
        </w:tabs>
        <w:ind w:left="744" w:hanging="144"/>
      </w:pPr>
      <w:rPr>
        <w:rFonts w:ascii="Wingdings" w:hAnsi="Wingdings" w:hint="default"/>
        <w:color w:val="auto"/>
      </w:rPr>
    </w:lvl>
    <w:lvl w:ilvl="3">
      <w:start w:val="1"/>
      <w:numFmt w:val="bullet"/>
      <w:lvlText w:val=""/>
      <w:lvlJc w:val="left"/>
      <w:pPr>
        <w:tabs>
          <w:tab w:val="num" w:pos="1570"/>
        </w:tabs>
        <w:ind w:left="1570" w:hanging="360"/>
      </w:pPr>
      <w:rPr>
        <w:rFonts w:ascii="Symbol" w:hAnsi="Symbol" w:hint="default"/>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16">
    <w:nsid w:val="382E0E1F"/>
    <w:multiLevelType w:val="multilevel"/>
    <w:tmpl w:val="17CAF0BA"/>
    <w:lvl w:ilvl="0">
      <w:start w:val="1"/>
      <w:numFmt w:val="bullet"/>
      <w:lvlText w:val="o"/>
      <w:lvlJc w:val="left"/>
      <w:pPr>
        <w:tabs>
          <w:tab w:val="num" w:pos="288"/>
        </w:tabs>
        <w:ind w:left="216" w:hanging="216"/>
      </w:pPr>
      <w:rPr>
        <w:rFonts w:ascii="Courier New" w:hAnsi="Courier New" w:hint="default"/>
        <w:color w:val="auto"/>
      </w:rPr>
    </w:lvl>
    <w:lvl w:ilvl="1">
      <w:start w:val="1"/>
      <w:numFmt w:val="bullet"/>
      <w:lvlText w:val=""/>
      <w:lvlJc w:val="left"/>
      <w:pPr>
        <w:tabs>
          <w:tab w:val="num" w:pos="432"/>
        </w:tabs>
        <w:ind w:left="504" w:hanging="144"/>
      </w:pPr>
      <w:rPr>
        <w:rFonts w:ascii="Symbol" w:hAnsi="Symbol" w:hint="default"/>
        <w:color w:val="auto"/>
      </w:rPr>
    </w:lvl>
    <w:lvl w:ilvl="2">
      <w:start w:val="1"/>
      <w:numFmt w:val="bullet"/>
      <w:lvlText w:val=""/>
      <w:lvlJc w:val="left"/>
      <w:pPr>
        <w:tabs>
          <w:tab w:val="num" w:pos="600"/>
        </w:tabs>
        <w:ind w:left="960" w:hanging="360"/>
      </w:pPr>
      <w:rPr>
        <w:rFonts w:ascii="Symbol" w:hAnsi="Symbol" w:hint="default"/>
        <w:color w:val="auto"/>
      </w:rPr>
    </w:lvl>
    <w:lvl w:ilvl="3">
      <w:start w:val="1"/>
      <w:numFmt w:val="bullet"/>
      <w:lvlText w:val=""/>
      <w:lvlJc w:val="left"/>
      <w:pPr>
        <w:tabs>
          <w:tab w:val="num" w:pos="1570"/>
        </w:tabs>
        <w:ind w:left="1570" w:hanging="360"/>
      </w:pPr>
      <w:rPr>
        <w:rFonts w:ascii="Symbol" w:hAnsi="Symbol" w:hint="default"/>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17">
    <w:nsid w:val="406D5120"/>
    <w:multiLevelType w:val="multilevel"/>
    <w:tmpl w:val="B30A0502"/>
    <w:lvl w:ilvl="0">
      <w:start w:val="1"/>
      <w:numFmt w:val="bullet"/>
      <w:lvlText w:val="o"/>
      <w:lvlJc w:val="left"/>
      <w:pPr>
        <w:tabs>
          <w:tab w:val="num" w:pos="288"/>
        </w:tabs>
        <w:ind w:left="216" w:hanging="216"/>
      </w:pPr>
      <w:rPr>
        <w:rFonts w:ascii="Courier New" w:hAnsi="Courier New" w:hint="default"/>
        <w:color w:val="auto"/>
      </w:rPr>
    </w:lvl>
    <w:lvl w:ilvl="1">
      <w:start w:val="1"/>
      <w:numFmt w:val="bullet"/>
      <w:lvlText w:val=""/>
      <w:lvlJc w:val="left"/>
      <w:pPr>
        <w:tabs>
          <w:tab w:val="num" w:pos="432"/>
        </w:tabs>
        <w:ind w:left="504" w:hanging="144"/>
      </w:pPr>
      <w:rPr>
        <w:rFonts w:ascii="Symbol" w:hAnsi="Symbol" w:hint="default"/>
        <w:color w:val="auto"/>
      </w:rPr>
    </w:lvl>
    <w:lvl w:ilvl="2">
      <w:start w:val="1"/>
      <w:numFmt w:val="bullet"/>
      <w:lvlText w:val=""/>
      <w:lvlJc w:val="left"/>
      <w:pPr>
        <w:tabs>
          <w:tab w:val="num" w:pos="600"/>
        </w:tabs>
        <w:ind w:left="960" w:hanging="360"/>
      </w:pPr>
      <w:rPr>
        <w:rFonts w:ascii="Symbol" w:hAnsi="Symbol" w:hint="default"/>
        <w:color w:val="auto"/>
      </w:rPr>
    </w:lvl>
    <w:lvl w:ilvl="3">
      <w:start w:val="1"/>
      <w:numFmt w:val="bullet"/>
      <w:lvlText w:val=""/>
      <w:lvlJc w:val="left"/>
      <w:pPr>
        <w:tabs>
          <w:tab w:val="num" w:pos="1440"/>
        </w:tabs>
        <w:ind w:left="1440" w:hanging="288"/>
      </w:pPr>
      <w:rPr>
        <w:rFonts w:ascii="Symbol" w:hAnsi="Symbol" w:hint="default"/>
        <w:color w:val="auto"/>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18">
    <w:nsid w:val="40F548DD"/>
    <w:multiLevelType w:val="hybridMultilevel"/>
    <w:tmpl w:val="3762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03FB7"/>
    <w:multiLevelType w:val="multilevel"/>
    <w:tmpl w:val="5032033C"/>
    <w:lvl w:ilvl="0">
      <w:start w:val="1"/>
      <w:numFmt w:val="bullet"/>
      <w:lvlText w:val="o"/>
      <w:lvlJc w:val="left"/>
      <w:pPr>
        <w:tabs>
          <w:tab w:val="num" w:pos="288"/>
        </w:tabs>
        <w:ind w:left="216" w:hanging="216"/>
      </w:pPr>
      <w:rPr>
        <w:rFonts w:ascii="Courier New" w:hAnsi="Courier New" w:hint="default"/>
        <w:color w:val="auto"/>
      </w:rPr>
    </w:lvl>
    <w:lvl w:ilvl="1">
      <w:start w:val="1"/>
      <w:numFmt w:val="bullet"/>
      <w:lvlText w:val=""/>
      <w:lvlJc w:val="left"/>
      <w:pPr>
        <w:tabs>
          <w:tab w:val="num" w:pos="432"/>
        </w:tabs>
        <w:ind w:left="504" w:hanging="144"/>
      </w:pPr>
      <w:rPr>
        <w:rFonts w:ascii="Symbol" w:hAnsi="Symbol" w:hint="default"/>
        <w:color w:val="auto"/>
      </w:rPr>
    </w:lvl>
    <w:lvl w:ilvl="2">
      <w:start w:val="1"/>
      <w:numFmt w:val="bullet"/>
      <w:lvlText w:val=""/>
      <w:lvlJc w:val="left"/>
      <w:pPr>
        <w:tabs>
          <w:tab w:val="num" w:pos="600"/>
        </w:tabs>
        <w:ind w:left="960" w:hanging="360"/>
      </w:pPr>
      <w:rPr>
        <w:rFonts w:ascii="Symbol" w:hAnsi="Symbol" w:hint="default"/>
        <w:color w:val="auto"/>
      </w:rPr>
    </w:lvl>
    <w:lvl w:ilvl="3">
      <w:start w:val="1"/>
      <w:numFmt w:val="bullet"/>
      <w:lvlText w:val=""/>
      <w:lvlJc w:val="left"/>
      <w:pPr>
        <w:tabs>
          <w:tab w:val="num" w:pos="1570"/>
        </w:tabs>
        <w:ind w:left="1570" w:hanging="360"/>
      </w:pPr>
      <w:rPr>
        <w:rFonts w:ascii="Symbol" w:hAnsi="Symbol" w:hint="default"/>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20">
    <w:nsid w:val="471A66AA"/>
    <w:multiLevelType w:val="hybridMultilevel"/>
    <w:tmpl w:val="C090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A754D"/>
    <w:multiLevelType w:val="hybridMultilevel"/>
    <w:tmpl w:val="94C6D67C"/>
    <w:lvl w:ilvl="0" w:tplc="564E3F66">
      <w:start w:val="1"/>
      <w:numFmt w:val="bullet"/>
      <w:lvlText w:val="o"/>
      <w:lvlJc w:val="left"/>
      <w:pPr>
        <w:tabs>
          <w:tab w:val="num" w:pos="288"/>
        </w:tabs>
        <w:ind w:left="216" w:hanging="216"/>
      </w:pPr>
      <w:rPr>
        <w:rFonts w:ascii="Courier New" w:hAnsi="Courier New"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A7920D38">
      <w:start w:val="1"/>
      <w:numFmt w:val="bullet"/>
      <w:lvlText w:val=""/>
      <w:lvlJc w:val="left"/>
      <w:pPr>
        <w:tabs>
          <w:tab w:val="num" w:pos="1008"/>
        </w:tabs>
        <w:ind w:left="1296" w:hanging="360"/>
      </w:pPr>
      <w:rPr>
        <w:rFonts w:ascii="Symbol" w:hAnsi="Symbol" w:hint="default"/>
        <w:color w:val="auto"/>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2">
    <w:nsid w:val="4BDD3320"/>
    <w:multiLevelType w:val="hybridMultilevel"/>
    <w:tmpl w:val="05C81460"/>
    <w:lvl w:ilvl="0" w:tplc="564E3F66">
      <w:start w:val="1"/>
      <w:numFmt w:val="bullet"/>
      <w:lvlText w:val="o"/>
      <w:lvlJc w:val="left"/>
      <w:pPr>
        <w:tabs>
          <w:tab w:val="num" w:pos="288"/>
        </w:tabs>
        <w:ind w:left="216" w:hanging="216"/>
      </w:pPr>
      <w:rPr>
        <w:rFonts w:ascii="Courier New" w:hAnsi="Courier New" w:hint="default"/>
        <w:color w:val="auto"/>
      </w:rPr>
    </w:lvl>
    <w:lvl w:ilvl="1" w:tplc="04090003">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3">
    <w:nsid w:val="4E3B7E01"/>
    <w:multiLevelType w:val="hybridMultilevel"/>
    <w:tmpl w:val="6886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FC66E8"/>
    <w:multiLevelType w:val="hybridMultilevel"/>
    <w:tmpl w:val="2FE6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4A7D1A"/>
    <w:multiLevelType w:val="multilevel"/>
    <w:tmpl w:val="B89A7270"/>
    <w:lvl w:ilvl="0">
      <w:start w:val="1"/>
      <w:numFmt w:val="bullet"/>
      <w:lvlText w:val="o"/>
      <w:lvlJc w:val="left"/>
      <w:pPr>
        <w:tabs>
          <w:tab w:val="num" w:pos="288"/>
        </w:tabs>
        <w:ind w:left="216" w:hanging="216"/>
      </w:pPr>
      <w:rPr>
        <w:rFonts w:ascii="Courier New" w:hAnsi="Courier New" w:hint="default"/>
        <w:color w:val="auto"/>
      </w:rPr>
    </w:lvl>
    <w:lvl w:ilvl="1">
      <w:start w:val="1"/>
      <w:numFmt w:val="bullet"/>
      <w:lvlText w:val=""/>
      <w:lvlJc w:val="left"/>
      <w:pPr>
        <w:tabs>
          <w:tab w:val="num" w:pos="432"/>
        </w:tabs>
        <w:ind w:left="504" w:hanging="144"/>
      </w:pPr>
      <w:rPr>
        <w:rFonts w:ascii="Symbol" w:hAnsi="Symbol" w:hint="default"/>
        <w:color w:val="auto"/>
      </w:rPr>
    </w:lvl>
    <w:lvl w:ilvl="2">
      <w:start w:val="1"/>
      <w:numFmt w:val="bullet"/>
      <w:lvlText w:val=""/>
      <w:lvlJc w:val="left"/>
      <w:pPr>
        <w:tabs>
          <w:tab w:val="num" w:pos="600"/>
        </w:tabs>
        <w:ind w:left="960" w:hanging="360"/>
      </w:pPr>
      <w:rPr>
        <w:rFonts w:ascii="Symbol" w:hAnsi="Symbol" w:hint="default"/>
        <w:color w:val="auto"/>
      </w:rPr>
    </w:lvl>
    <w:lvl w:ilvl="3">
      <w:start w:val="1"/>
      <w:numFmt w:val="bullet"/>
      <w:lvlText w:val=""/>
      <w:lvlJc w:val="left"/>
      <w:pPr>
        <w:tabs>
          <w:tab w:val="num" w:pos="1080"/>
        </w:tabs>
        <w:ind w:left="1080" w:hanging="288"/>
      </w:pPr>
      <w:rPr>
        <w:rFonts w:ascii="Symbol" w:hAnsi="Symbol" w:hint="default"/>
        <w:color w:val="auto"/>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26">
    <w:nsid w:val="6205328B"/>
    <w:multiLevelType w:val="multilevel"/>
    <w:tmpl w:val="6762B0F0"/>
    <w:lvl w:ilvl="0">
      <w:start w:val="1"/>
      <w:numFmt w:val="bullet"/>
      <w:lvlText w:val="o"/>
      <w:lvlJc w:val="left"/>
      <w:pPr>
        <w:tabs>
          <w:tab w:val="num" w:pos="288"/>
        </w:tabs>
        <w:ind w:left="216" w:hanging="216"/>
      </w:pPr>
      <w:rPr>
        <w:rFonts w:ascii="Courier New" w:hAnsi="Courier New" w:hint="default"/>
        <w:color w:val="auto"/>
      </w:rPr>
    </w:lvl>
    <w:lvl w:ilvl="1">
      <w:start w:val="1"/>
      <w:numFmt w:val="bullet"/>
      <w:lvlText w:val=""/>
      <w:lvlJc w:val="left"/>
      <w:pPr>
        <w:tabs>
          <w:tab w:val="num" w:pos="432"/>
        </w:tabs>
        <w:ind w:left="504" w:hanging="144"/>
      </w:pPr>
      <w:rPr>
        <w:rFonts w:ascii="Symbol" w:hAnsi="Symbol" w:hint="default"/>
        <w:color w:val="auto"/>
      </w:rPr>
    </w:lvl>
    <w:lvl w:ilvl="2">
      <w:start w:val="1"/>
      <w:numFmt w:val="bullet"/>
      <w:lvlText w:val=""/>
      <w:lvlJc w:val="left"/>
      <w:pPr>
        <w:tabs>
          <w:tab w:val="num" w:pos="600"/>
        </w:tabs>
        <w:ind w:left="960" w:hanging="360"/>
      </w:pPr>
      <w:rPr>
        <w:rFonts w:ascii="Symbol" w:hAnsi="Symbol" w:hint="default"/>
        <w:color w:val="auto"/>
      </w:rPr>
    </w:lvl>
    <w:lvl w:ilvl="3">
      <w:start w:val="1"/>
      <w:numFmt w:val="bullet"/>
      <w:lvlText w:val=""/>
      <w:lvlJc w:val="left"/>
      <w:pPr>
        <w:tabs>
          <w:tab w:val="num" w:pos="1224"/>
        </w:tabs>
        <w:ind w:left="1224" w:hanging="288"/>
      </w:pPr>
      <w:rPr>
        <w:rFonts w:ascii="Symbol" w:hAnsi="Symbol" w:hint="default"/>
        <w:color w:val="auto"/>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27">
    <w:nsid w:val="677714DC"/>
    <w:multiLevelType w:val="hybridMultilevel"/>
    <w:tmpl w:val="5032033C"/>
    <w:lvl w:ilvl="0" w:tplc="564E3F66">
      <w:start w:val="1"/>
      <w:numFmt w:val="bullet"/>
      <w:lvlText w:val="o"/>
      <w:lvlJc w:val="left"/>
      <w:pPr>
        <w:tabs>
          <w:tab w:val="num" w:pos="288"/>
        </w:tabs>
        <w:ind w:left="216" w:hanging="216"/>
      </w:pPr>
      <w:rPr>
        <w:rFonts w:ascii="Courier New" w:hAnsi="Courier New"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04090001">
      <w:start w:val="1"/>
      <w:numFmt w:val="bullet"/>
      <w:lvlText w:val=""/>
      <w:lvlJc w:val="left"/>
      <w:pPr>
        <w:tabs>
          <w:tab w:val="num" w:pos="1570"/>
        </w:tabs>
        <w:ind w:left="1570"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8">
    <w:nsid w:val="693433EC"/>
    <w:multiLevelType w:val="hybridMultilevel"/>
    <w:tmpl w:val="2E6C3968"/>
    <w:lvl w:ilvl="0" w:tplc="564E3F66">
      <w:start w:val="1"/>
      <w:numFmt w:val="bullet"/>
      <w:lvlText w:val="o"/>
      <w:lvlJc w:val="left"/>
      <w:pPr>
        <w:tabs>
          <w:tab w:val="num" w:pos="288"/>
        </w:tabs>
        <w:ind w:left="216" w:hanging="216"/>
      </w:pPr>
      <w:rPr>
        <w:rFonts w:ascii="Courier New" w:hAnsi="Courier New"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04090001">
      <w:start w:val="1"/>
      <w:numFmt w:val="bullet"/>
      <w:lvlText w:val=""/>
      <w:lvlJc w:val="left"/>
      <w:pPr>
        <w:tabs>
          <w:tab w:val="num" w:pos="1570"/>
        </w:tabs>
        <w:ind w:left="1570"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9">
    <w:nsid w:val="6AEA5078"/>
    <w:multiLevelType w:val="hybridMultilevel"/>
    <w:tmpl w:val="9B5EF67A"/>
    <w:lvl w:ilvl="0" w:tplc="564E3F66">
      <w:start w:val="1"/>
      <w:numFmt w:val="bullet"/>
      <w:lvlText w:val="o"/>
      <w:lvlJc w:val="left"/>
      <w:pPr>
        <w:tabs>
          <w:tab w:val="num" w:pos="288"/>
        </w:tabs>
        <w:ind w:left="216" w:hanging="216"/>
      </w:pPr>
      <w:rPr>
        <w:rFonts w:ascii="Courier New" w:hAnsi="Courier New"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76EE18A6">
      <w:start w:val="1"/>
      <w:numFmt w:val="bullet"/>
      <w:lvlText w:val=""/>
      <w:lvlJc w:val="left"/>
      <w:pPr>
        <w:tabs>
          <w:tab w:val="num" w:pos="1152"/>
        </w:tabs>
        <w:ind w:left="1152" w:hanging="288"/>
      </w:pPr>
      <w:rPr>
        <w:rFonts w:ascii="Symbol" w:hAnsi="Symbol" w:hint="default"/>
        <w:color w:val="auto"/>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0">
    <w:nsid w:val="6D4D6232"/>
    <w:multiLevelType w:val="hybridMultilevel"/>
    <w:tmpl w:val="B89A7270"/>
    <w:lvl w:ilvl="0" w:tplc="564E3F66">
      <w:start w:val="1"/>
      <w:numFmt w:val="bullet"/>
      <w:lvlText w:val="o"/>
      <w:lvlJc w:val="left"/>
      <w:pPr>
        <w:tabs>
          <w:tab w:val="num" w:pos="288"/>
        </w:tabs>
        <w:ind w:left="216" w:hanging="216"/>
      </w:pPr>
      <w:rPr>
        <w:rFonts w:ascii="Courier New" w:hAnsi="Courier New"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9DA2D0EA">
      <w:start w:val="1"/>
      <w:numFmt w:val="bullet"/>
      <w:lvlText w:val=""/>
      <w:lvlJc w:val="left"/>
      <w:pPr>
        <w:tabs>
          <w:tab w:val="num" w:pos="1080"/>
        </w:tabs>
        <w:ind w:left="1080" w:hanging="288"/>
      </w:pPr>
      <w:rPr>
        <w:rFonts w:ascii="Symbol" w:hAnsi="Symbol" w:hint="default"/>
        <w:color w:val="auto"/>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1">
    <w:nsid w:val="77A84C69"/>
    <w:multiLevelType w:val="hybridMultilevel"/>
    <w:tmpl w:val="6092425C"/>
    <w:lvl w:ilvl="0" w:tplc="04090001">
      <w:start w:val="1"/>
      <w:numFmt w:val="bullet"/>
      <w:lvlText w:val=""/>
      <w:lvlJc w:val="left"/>
      <w:pPr>
        <w:ind w:left="720" w:hanging="360"/>
      </w:pPr>
      <w:rPr>
        <w:rFonts w:ascii="Symbol" w:hAnsi="Symbol" w:hint="default"/>
        <w:color w:val="auto"/>
      </w:rPr>
    </w:lvl>
    <w:lvl w:ilvl="1" w:tplc="4ACE570C">
      <w:start w:val="1"/>
      <w:numFmt w:val="bullet"/>
      <w:lvlText w:val=""/>
      <w:lvlJc w:val="left"/>
      <w:pPr>
        <w:tabs>
          <w:tab w:val="num" w:pos="432"/>
        </w:tabs>
        <w:ind w:left="504" w:hanging="144"/>
      </w:pPr>
      <w:rPr>
        <w:rFonts w:ascii="Symbol" w:hAnsi="Symbol" w:hint="default"/>
        <w:color w:val="auto"/>
      </w:rPr>
    </w:lvl>
    <w:lvl w:ilvl="2" w:tplc="69DEF014">
      <w:start w:val="1"/>
      <w:numFmt w:val="bullet"/>
      <w:lvlText w:val=""/>
      <w:lvlJc w:val="left"/>
      <w:pPr>
        <w:tabs>
          <w:tab w:val="num" w:pos="600"/>
        </w:tabs>
        <w:ind w:left="960" w:hanging="360"/>
      </w:pPr>
      <w:rPr>
        <w:rFonts w:ascii="Symbol" w:hAnsi="Symbol" w:hint="default"/>
        <w:color w:val="auto"/>
      </w:rPr>
    </w:lvl>
    <w:lvl w:ilvl="3" w:tplc="04090001">
      <w:start w:val="1"/>
      <w:numFmt w:val="bullet"/>
      <w:lvlText w:val=""/>
      <w:lvlJc w:val="left"/>
      <w:pPr>
        <w:tabs>
          <w:tab w:val="num" w:pos="1570"/>
        </w:tabs>
        <w:ind w:left="1570"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2">
    <w:nsid w:val="7B32760E"/>
    <w:multiLevelType w:val="hybridMultilevel"/>
    <w:tmpl w:val="A87C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7703C"/>
    <w:multiLevelType w:val="hybridMultilevel"/>
    <w:tmpl w:val="F0184C88"/>
    <w:lvl w:ilvl="0" w:tplc="B05A222C">
      <w:start w:val="1"/>
      <w:numFmt w:val="bullet"/>
      <w:lvlText w:val=""/>
      <w:lvlJc w:val="left"/>
      <w:pPr>
        <w:tabs>
          <w:tab w:val="num" w:pos="144"/>
        </w:tabs>
        <w:ind w:left="432" w:hanging="144"/>
      </w:pPr>
      <w:rPr>
        <w:rFonts w:ascii="Symbol" w:hAnsi="Symbol" w:hint="default"/>
        <w:color w:val="auto"/>
      </w:rPr>
    </w:lvl>
    <w:lvl w:ilvl="1" w:tplc="BBE0195A">
      <w:start w:val="1"/>
      <w:numFmt w:val="bullet"/>
      <w:lvlText w:val=""/>
      <w:lvlJc w:val="left"/>
      <w:pPr>
        <w:tabs>
          <w:tab w:val="num" w:pos="792"/>
        </w:tabs>
        <w:ind w:left="672" w:hanging="24"/>
      </w:pPr>
      <w:rPr>
        <w:rFonts w:ascii="Symbol" w:hAnsi="Symbol" w:hint="default"/>
        <w:color w:val="auto"/>
      </w:rPr>
    </w:lvl>
    <w:lvl w:ilvl="2" w:tplc="04090005">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4"/>
  </w:num>
  <w:num w:numId="6">
    <w:abstractNumId w:val="33"/>
  </w:num>
  <w:num w:numId="7">
    <w:abstractNumId w:val="6"/>
  </w:num>
  <w:num w:numId="8">
    <w:abstractNumId w:val="7"/>
  </w:num>
  <w:num w:numId="9">
    <w:abstractNumId w:val="0"/>
  </w:num>
  <w:num w:numId="10">
    <w:abstractNumId w:val="15"/>
  </w:num>
  <w:num w:numId="11">
    <w:abstractNumId w:val="28"/>
  </w:num>
  <w:num w:numId="12">
    <w:abstractNumId w:val="27"/>
  </w:num>
  <w:num w:numId="13">
    <w:abstractNumId w:val="19"/>
  </w:num>
  <w:num w:numId="14">
    <w:abstractNumId w:val="9"/>
  </w:num>
  <w:num w:numId="15">
    <w:abstractNumId w:val="17"/>
  </w:num>
  <w:num w:numId="16">
    <w:abstractNumId w:val="1"/>
  </w:num>
  <w:num w:numId="17">
    <w:abstractNumId w:val="13"/>
  </w:num>
  <w:num w:numId="18">
    <w:abstractNumId w:val="2"/>
  </w:num>
  <w:num w:numId="19">
    <w:abstractNumId w:val="12"/>
  </w:num>
  <w:num w:numId="20">
    <w:abstractNumId w:val="20"/>
  </w:num>
  <w:num w:numId="21">
    <w:abstractNumId w:val="16"/>
  </w:num>
  <w:num w:numId="22">
    <w:abstractNumId w:val="31"/>
  </w:num>
  <w:num w:numId="23">
    <w:abstractNumId w:val="8"/>
  </w:num>
  <w:num w:numId="24">
    <w:abstractNumId w:val="3"/>
  </w:num>
  <w:num w:numId="25">
    <w:abstractNumId w:val="26"/>
  </w:num>
  <w:num w:numId="26">
    <w:abstractNumId w:val="21"/>
  </w:num>
  <w:num w:numId="27">
    <w:abstractNumId w:val="4"/>
  </w:num>
  <w:num w:numId="28">
    <w:abstractNumId w:val="29"/>
  </w:num>
  <w:num w:numId="29">
    <w:abstractNumId w:val="11"/>
  </w:num>
  <w:num w:numId="30">
    <w:abstractNumId w:val="30"/>
  </w:num>
  <w:num w:numId="31">
    <w:abstractNumId w:val="25"/>
  </w:num>
  <w:num w:numId="32">
    <w:abstractNumId w:val="5"/>
  </w:num>
  <w:num w:numId="33">
    <w:abstractNumId w:val="23"/>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8D5034"/>
    <w:rsid w:val="000338CD"/>
    <w:rsid w:val="000523E6"/>
    <w:rsid w:val="00056ED6"/>
    <w:rsid w:val="0006511F"/>
    <w:rsid w:val="00066223"/>
    <w:rsid w:val="00066907"/>
    <w:rsid w:val="0007550B"/>
    <w:rsid w:val="00077545"/>
    <w:rsid w:val="00086CE9"/>
    <w:rsid w:val="00086E5A"/>
    <w:rsid w:val="0009139B"/>
    <w:rsid w:val="000A6C70"/>
    <w:rsid w:val="000B45E9"/>
    <w:rsid w:val="000D3ACD"/>
    <w:rsid w:val="000F5A08"/>
    <w:rsid w:val="001029F7"/>
    <w:rsid w:val="00102B89"/>
    <w:rsid w:val="00111B23"/>
    <w:rsid w:val="001162D3"/>
    <w:rsid w:val="001239F0"/>
    <w:rsid w:val="0012526D"/>
    <w:rsid w:val="0013652D"/>
    <w:rsid w:val="001776FA"/>
    <w:rsid w:val="00177D03"/>
    <w:rsid w:val="001D0448"/>
    <w:rsid w:val="001D2A1D"/>
    <w:rsid w:val="001D6E3E"/>
    <w:rsid w:val="001E4CD6"/>
    <w:rsid w:val="001F6031"/>
    <w:rsid w:val="00213E17"/>
    <w:rsid w:val="00256C52"/>
    <w:rsid w:val="0026266A"/>
    <w:rsid w:val="00276BC0"/>
    <w:rsid w:val="00282835"/>
    <w:rsid w:val="002A397B"/>
    <w:rsid w:val="002B4855"/>
    <w:rsid w:val="002D0916"/>
    <w:rsid w:val="00311F1E"/>
    <w:rsid w:val="00311F29"/>
    <w:rsid w:val="003235A5"/>
    <w:rsid w:val="003416F0"/>
    <w:rsid w:val="00344E5B"/>
    <w:rsid w:val="003A3ED3"/>
    <w:rsid w:val="003A5C8E"/>
    <w:rsid w:val="003A67EE"/>
    <w:rsid w:val="003F3C20"/>
    <w:rsid w:val="003F6B94"/>
    <w:rsid w:val="00426FB0"/>
    <w:rsid w:val="004477EC"/>
    <w:rsid w:val="0045030A"/>
    <w:rsid w:val="004526E8"/>
    <w:rsid w:val="00454315"/>
    <w:rsid w:val="00463F30"/>
    <w:rsid w:val="00481B68"/>
    <w:rsid w:val="00483654"/>
    <w:rsid w:val="004879FC"/>
    <w:rsid w:val="004912B1"/>
    <w:rsid w:val="00491A3B"/>
    <w:rsid w:val="00496FF4"/>
    <w:rsid w:val="004A14F2"/>
    <w:rsid w:val="004C597F"/>
    <w:rsid w:val="00526CE9"/>
    <w:rsid w:val="00535CA6"/>
    <w:rsid w:val="00557DED"/>
    <w:rsid w:val="005649A8"/>
    <w:rsid w:val="00582FA4"/>
    <w:rsid w:val="00585D46"/>
    <w:rsid w:val="0059078D"/>
    <w:rsid w:val="00595322"/>
    <w:rsid w:val="005A7DC5"/>
    <w:rsid w:val="005B1C08"/>
    <w:rsid w:val="005B4F7C"/>
    <w:rsid w:val="005C7F71"/>
    <w:rsid w:val="00634B02"/>
    <w:rsid w:val="006374CD"/>
    <w:rsid w:val="00637CBE"/>
    <w:rsid w:val="00683784"/>
    <w:rsid w:val="00684630"/>
    <w:rsid w:val="006A0ADC"/>
    <w:rsid w:val="006B29DF"/>
    <w:rsid w:val="007029D3"/>
    <w:rsid w:val="007040FA"/>
    <w:rsid w:val="00706A05"/>
    <w:rsid w:val="007160BA"/>
    <w:rsid w:val="007320FE"/>
    <w:rsid w:val="0076048D"/>
    <w:rsid w:val="00763B04"/>
    <w:rsid w:val="007642F3"/>
    <w:rsid w:val="00776DB5"/>
    <w:rsid w:val="00780AA0"/>
    <w:rsid w:val="00785862"/>
    <w:rsid w:val="007A572F"/>
    <w:rsid w:val="007B1F13"/>
    <w:rsid w:val="007B3C84"/>
    <w:rsid w:val="007B744F"/>
    <w:rsid w:val="007D4530"/>
    <w:rsid w:val="007E156F"/>
    <w:rsid w:val="007F31F8"/>
    <w:rsid w:val="00817EF5"/>
    <w:rsid w:val="00880F46"/>
    <w:rsid w:val="0089133D"/>
    <w:rsid w:val="008A4905"/>
    <w:rsid w:val="008B0D92"/>
    <w:rsid w:val="008D5034"/>
    <w:rsid w:val="008E4C3B"/>
    <w:rsid w:val="008F0668"/>
    <w:rsid w:val="008F3767"/>
    <w:rsid w:val="00902654"/>
    <w:rsid w:val="009078E4"/>
    <w:rsid w:val="00910794"/>
    <w:rsid w:val="00911FEE"/>
    <w:rsid w:val="009136CE"/>
    <w:rsid w:val="009259E2"/>
    <w:rsid w:val="0096401E"/>
    <w:rsid w:val="00982FB6"/>
    <w:rsid w:val="009978EA"/>
    <w:rsid w:val="009A19D5"/>
    <w:rsid w:val="009F41AB"/>
    <w:rsid w:val="00A01596"/>
    <w:rsid w:val="00A10D87"/>
    <w:rsid w:val="00A16400"/>
    <w:rsid w:val="00A203DE"/>
    <w:rsid w:val="00A21C21"/>
    <w:rsid w:val="00A23BCF"/>
    <w:rsid w:val="00A25427"/>
    <w:rsid w:val="00A32796"/>
    <w:rsid w:val="00A60DCE"/>
    <w:rsid w:val="00A7200D"/>
    <w:rsid w:val="00A74E9B"/>
    <w:rsid w:val="00A77F1B"/>
    <w:rsid w:val="00A92097"/>
    <w:rsid w:val="00AB6E87"/>
    <w:rsid w:val="00AC1526"/>
    <w:rsid w:val="00AC6E6A"/>
    <w:rsid w:val="00AE7ABF"/>
    <w:rsid w:val="00B4273B"/>
    <w:rsid w:val="00B4619E"/>
    <w:rsid w:val="00B61326"/>
    <w:rsid w:val="00B65C4E"/>
    <w:rsid w:val="00BA42E7"/>
    <w:rsid w:val="00BD02DA"/>
    <w:rsid w:val="00BD7A6E"/>
    <w:rsid w:val="00BE0F80"/>
    <w:rsid w:val="00BE7268"/>
    <w:rsid w:val="00C12BA0"/>
    <w:rsid w:val="00C23CD3"/>
    <w:rsid w:val="00C24CBB"/>
    <w:rsid w:val="00C357D6"/>
    <w:rsid w:val="00C44475"/>
    <w:rsid w:val="00C45FBB"/>
    <w:rsid w:val="00C46FD0"/>
    <w:rsid w:val="00C5214B"/>
    <w:rsid w:val="00C5239C"/>
    <w:rsid w:val="00C54C11"/>
    <w:rsid w:val="00C64BE2"/>
    <w:rsid w:val="00C717EC"/>
    <w:rsid w:val="00C843DC"/>
    <w:rsid w:val="00C97782"/>
    <w:rsid w:val="00CA2979"/>
    <w:rsid w:val="00CA3527"/>
    <w:rsid w:val="00CE3CC8"/>
    <w:rsid w:val="00D044C7"/>
    <w:rsid w:val="00D15899"/>
    <w:rsid w:val="00D2344A"/>
    <w:rsid w:val="00D25BBB"/>
    <w:rsid w:val="00D41791"/>
    <w:rsid w:val="00D420DC"/>
    <w:rsid w:val="00D43E57"/>
    <w:rsid w:val="00D502C2"/>
    <w:rsid w:val="00D5658E"/>
    <w:rsid w:val="00D65A6E"/>
    <w:rsid w:val="00D711EC"/>
    <w:rsid w:val="00D8505E"/>
    <w:rsid w:val="00D87429"/>
    <w:rsid w:val="00D93BBD"/>
    <w:rsid w:val="00DA38ED"/>
    <w:rsid w:val="00DA5C14"/>
    <w:rsid w:val="00DB37D0"/>
    <w:rsid w:val="00DD1A5E"/>
    <w:rsid w:val="00DE3CEC"/>
    <w:rsid w:val="00DF34A0"/>
    <w:rsid w:val="00DF6A9E"/>
    <w:rsid w:val="00E36127"/>
    <w:rsid w:val="00E57A1F"/>
    <w:rsid w:val="00E8090C"/>
    <w:rsid w:val="00E96AFA"/>
    <w:rsid w:val="00E97CFA"/>
    <w:rsid w:val="00EB1D98"/>
    <w:rsid w:val="00EB67A6"/>
    <w:rsid w:val="00EC39AE"/>
    <w:rsid w:val="00EE5465"/>
    <w:rsid w:val="00EF26B3"/>
    <w:rsid w:val="00F06211"/>
    <w:rsid w:val="00F06982"/>
    <w:rsid w:val="00F07F40"/>
    <w:rsid w:val="00F16EA6"/>
    <w:rsid w:val="00F45340"/>
    <w:rsid w:val="00F82695"/>
    <w:rsid w:val="00F8470F"/>
    <w:rsid w:val="00FA3907"/>
    <w:rsid w:val="00FC2032"/>
    <w:rsid w:val="00FC33BC"/>
    <w:rsid w:val="00FC46B2"/>
    <w:rsid w:val="00FD209D"/>
    <w:rsid w:val="00FE0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596"/>
    <w:rPr>
      <w:szCs w:val="20"/>
    </w:rPr>
  </w:style>
  <w:style w:type="paragraph" w:styleId="Heading1">
    <w:name w:val="heading 1"/>
    <w:basedOn w:val="Normal"/>
    <w:next w:val="Normal"/>
    <w:link w:val="Heading1Char"/>
    <w:autoRedefine/>
    <w:uiPriority w:val="99"/>
    <w:qFormat/>
    <w:rsid w:val="00A01596"/>
    <w:pPr>
      <w:keepNext/>
      <w:spacing w:before="120" w:after="60"/>
      <w:outlineLvl w:val="0"/>
    </w:pPr>
    <w:rPr>
      <w:b/>
      <w:smallCaps/>
      <w:u w:val="single"/>
    </w:rPr>
  </w:style>
  <w:style w:type="paragraph" w:styleId="Heading2">
    <w:name w:val="heading 2"/>
    <w:basedOn w:val="Normal"/>
    <w:next w:val="Normal"/>
    <w:link w:val="Heading2Char"/>
    <w:autoRedefine/>
    <w:uiPriority w:val="99"/>
    <w:qFormat/>
    <w:rsid w:val="00A01596"/>
    <w:pPr>
      <w:keepNext/>
      <w:spacing w:before="60" w:after="60"/>
      <w:outlineLvl w:val="1"/>
    </w:pPr>
    <w:rPr>
      <w:b/>
      <w:u w:val="single"/>
    </w:rPr>
  </w:style>
  <w:style w:type="paragraph" w:styleId="Heading3">
    <w:name w:val="heading 3"/>
    <w:basedOn w:val="Normal"/>
    <w:next w:val="Normal"/>
    <w:link w:val="Heading3Char"/>
    <w:uiPriority w:val="99"/>
    <w:qFormat/>
    <w:rsid w:val="00A01596"/>
    <w:pPr>
      <w:keepNext/>
      <w:jc w:val="center"/>
      <w:outlineLvl w:val="2"/>
    </w:pPr>
    <w:rPr>
      <w:b/>
    </w:rPr>
  </w:style>
  <w:style w:type="paragraph" w:styleId="Heading4">
    <w:name w:val="heading 4"/>
    <w:basedOn w:val="Normal"/>
    <w:next w:val="Normal"/>
    <w:link w:val="Heading4Char"/>
    <w:uiPriority w:val="99"/>
    <w:qFormat/>
    <w:rsid w:val="00A01596"/>
    <w:pPr>
      <w:keepNext/>
      <w:jc w:val="both"/>
      <w:outlineLvl w:val="3"/>
    </w:pPr>
    <w:rPr>
      <w:b/>
      <w:i/>
      <w:u w:val="single"/>
    </w:rPr>
  </w:style>
  <w:style w:type="paragraph" w:styleId="Heading5">
    <w:name w:val="heading 5"/>
    <w:basedOn w:val="Normal"/>
    <w:next w:val="Normal"/>
    <w:link w:val="Heading5Char"/>
    <w:uiPriority w:val="99"/>
    <w:qFormat/>
    <w:rsid w:val="00A01596"/>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1596"/>
    <w:rPr>
      <w:rFonts w:cs="Times New Roman"/>
      <w:b/>
      <w:smallCaps/>
      <w:sz w:val="22"/>
      <w:u w:val="single"/>
    </w:rPr>
  </w:style>
  <w:style w:type="character" w:customStyle="1" w:styleId="Heading2Char">
    <w:name w:val="Heading 2 Char"/>
    <w:basedOn w:val="DefaultParagraphFont"/>
    <w:link w:val="Heading2"/>
    <w:uiPriority w:val="99"/>
    <w:locked/>
    <w:rsid w:val="00A01596"/>
    <w:rPr>
      <w:rFonts w:cs="Times New Roman"/>
      <w:b/>
      <w:sz w:val="22"/>
      <w:u w:val="single"/>
    </w:rPr>
  </w:style>
  <w:style w:type="character" w:customStyle="1" w:styleId="Heading3Char">
    <w:name w:val="Heading 3 Char"/>
    <w:basedOn w:val="DefaultParagraphFont"/>
    <w:link w:val="Heading3"/>
    <w:uiPriority w:val="99"/>
    <w:locked/>
    <w:rsid w:val="00A01596"/>
    <w:rPr>
      <w:rFonts w:cs="Times New Roman"/>
      <w:b/>
      <w:sz w:val="22"/>
    </w:rPr>
  </w:style>
  <w:style w:type="character" w:customStyle="1" w:styleId="Heading4Char">
    <w:name w:val="Heading 4 Char"/>
    <w:basedOn w:val="DefaultParagraphFont"/>
    <w:link w:val="Heading4"/>
    <w:uiPriority w:val="99"/>
    <w:locked/>
    <w:rsid w:val="00A01596"/>
    <w:rPr>
      <w:rFonts w:cs="Times New Roman"/>
      <w:b/>
      <w:i/>
      <w:sz w:val="22"/>
      <w:u w:val="single"/>
    </w:rPr>
  </w:style>
  <w:style w:type="character" w:customStyle="1" w:styleId="Heading5Char">
    <w:name w:val="Heading 5 Char"/>
    <w:basedOn w:val="DefaultParagraphFont"/>
    <w:link w:val="Heading5"/>
    <w:uiPriority w:val="99"/>
    <w:locked/>
    <w:rsid w:val="00A01596"/>
    <w:rPr>
      <w:rFonts w:cs="Times New Roman"/>
      <w:b/>
      <w:sz w:val="24"/>
    </w:rPr>
  </w:style>
  <w:style w:type="paragraph" w:styleId="Caption">
    <w:name w:val="caption"/>
    <w:basedOn w:val="Normal"/>
    <w:next w:val="Normal"/>
    <w:uiPriority w:val="99"/>
    <w:qFormat/>
    <w:rsid w:val="00A01596"/>
    <w:pPr>
      <w:jc w:val="center"/>
    </w:pPr>
    <w:rPr>
      <w:b/>
      <w:sz w:val="28"/>
    </w:rPr>
  </w:style>
  <w:style w:type="character" w:styleId="Hyperlink">
    <w:name w:val="Hyperlink"/>
    <w:basedOn w:val="DefaultParagraphFont"/>
    <w:uiPriority w:val="99"/>
    <w:rsid w:val="001F6031"/>
    <w:rPr>
      <w:rFonts w:cs="Times New Roman"/>
      <w:color w:val="0000FF"/>
      <w:u w:val="single"/>
    </w:rPr>
  </w:style>
  <w:style w:type="paragraph" w:styleId="ListParagraph">
    <w:name w:val="List Paragraph"/>
    <w:basedOn w:val="Normal"/>
    <w:uiPriority w:val="99"/>
    <w:qFormat/>
    <w:rsid w:val="00FE0400"/>
    <w:pPr>
      <w:ind w:left="720"/>
      <w:contextualSpacing/>
    </w:pPr>
  </w:style>
  <w:style w:type="character" w:customStyle="1" w:styleId="small">
    <w:name w:val="small"/>
    <w:basedOn w:val="DefaultParagraphFont"/>
    <w:uiPriority w:val="99"/>
    <w:rsid w:val="00D43E57"/>
    <w:rPr>
      <w:rFonts w:cs="Times New Roman"/>
    </w:rPr>
  </w:style>
  <w:style w:type="paragraph" w:styleId="NormalWeb">
    <w:name w:val="Normal (Web)"/>
    <w:basedOn w:val="Normal"/>
    <w:uiPriority w:val="99"/>
    <w:rsid w:val="00D43E57"/>
    <w:pPr>
      <w:spacing w:before="100" w:beforeAutospacing="1" w:after="100" w:afterAutospacing="1"/>
    </w:pPr>
    <w:rPr>
      <w:sz w:val="24"/>
      <w:szCs w:val="24"/>
    </w:rPr>
  </w:style>
  <w:style w:type="paragraph" w:styleId="Header">
    <w:name w:val="header"/>
    <w:basedOn w:val="Normal"/>
    <w:link w:val="HeaderChar"/>
    <w:uiPriority w:val="99"/>
    <w:semiHidden/>
    <w:rsid w:val="00BE7268"/>
    <w:pPr>
      <w:tabs>
        <w:tab w:val="center" w:pos="4680"/>
        <w:tab w:val="right" w:pos="9360"/>
      </w:tabs>
    </w:pPr>
  </w:style>
  <w:style w:type="character" w:customStyle="1" w:styleId="HeaderChar">
    <w:name w:val="Header Char"/>
    <w:basedOn w:val="DefaultParagraphFont"/>
    <w:link w:val="Header"/>
    <w:uiPriority w:val="99"/>
    <w:semiHidden/>
    <w:locked/>
    <w:rsid w:val="00BE7268"/>
    <w:rPr>
      <w:rFonts w:cs="Times New Roman"/>
      <w:sz w:val="22"/>
    </w:rPr>
  </w:style>
  <w:style w:type="paragraph" w:styleId="Footer">
    <w:name w:val="footer"/>
    <w:basedOn w:val="Normal"/>
    <w:link w:val="FooterChar"/>
    <w:uiPriority w:val="99"/>
    <w:rsid w:val="00BE7268"/>
    <w:pPr>
      <w:tabs>
        <w:tab w:val="center" w:pos="4680"/>
        <w:tab w:val="right" w:pos="9360"/>
      </w:tabs>
    </w:pPr>
  </w:style>
  <w:style w:type="character" w:customStyle="1" w:styleId="FooterChar">
    <w:name w:val="Footer Char"/>
    <w:basedOn w:val="DefaultParagraphFont"/>
    <w:link w:val="Footer"/>
    <w:uiPriority w:val="99"/>
    <w:locked/>
    <w:rsid w:val="00BE7268"/>
    <w:rPr>
      <w:rFonts w:cs="Times New Roman"/>
      <w:sz w:val="22"/>
    </w:rPr>
  </w:style>
  <w:style w:type="paragraph" w:styleId="BalloonText">
    <w:name w:val="Balloon Text"/>
    <w:basedOn w:val="Normal"/>
    <w:link w:val="BalloonTextChar"/>
    <w:uiPriority w:val="99"/>
    <w:semiHidden/>
    <w:unhideWhenUsed/>
    <w:rsid w:val="000A6C70"/>
    <w:rPr>
      <w:rFonts w:ascii="Tahoma" w:hAnsi="Tahoma" w:cs="Tahoma"/>
      <w:sz w:val="16"/>
      <w:szCs w:val="16"/>
    </w:rPr>
  </w:style>
  <w:style w:type="character" w:customStyle="1" w:styleId="BalloonTextChar">
    <w:name w:val="Balloon Text Char"/>
    <w:basedOn w:val="DefaultParagraphFont"/>
    <w:link w:val="BalloonText"/>
    <w:uiPriority w:val="99"/>
    <w:semiHidden/>
    <w:rsid w:val="000A6C70"/>
    <w:rPr>
      <w:rFonts w:ascii="Tahoma" w:hAnsi="Tahoma" w:cs="Tahoma"/>
      <w:sz w:val="16"/>
      <w:szCs w:val="16"/>
    </w:rPr>
  </w:style>
  <w:style w:type="character" w:styleId="FollowedHyperlink">
    <w:name w:val="FollowedHyperlink"/>
    <w:basedOn w:val="DefaultParagraphFont"/>
    <w:uiPriority w:val="99"/>
    <w:semiHidden/>
    <w:unhideWhenUsed/>
    <w:rsid w:val="00311F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vl.partners.org/contact-us/find-innovation-contacts" TargetMode="External"/><Relationship Id="rId18" Type="http://schemas.openxmlformats.org/officeDocument/2006/relationships/hyperlink" Target="http://www.bis.doc.gov/index.php/forms-documents/doc_download/842-category-1-materials-chemicals-microorganisms-and-toxi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ustice.gov/criminal/fraud/fcpa" TargetMode="External"/><Relationship Id="rId7" Type="http://schemas.openxmlformats.org/officeDocument/2006/relationships/endnotes" Target="endnotes.xml"/><Relationship Id="rId12" Type="http://schemas.openxmlformats.org/officeDocument/2006/relationships/hyperlink" Target="http://csrl.bwh.harvard.edu/Redesigned/BWHMTAMaterialsOut.html" TargetMode="External"/><Relationship Id="rId17" Type="http://schemas.openxmlformats.org/officeDocument/2006/relationships/hyperlink" Target="http://rvl.partners.org/contact-us/find-innovation-contact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hms.harvard.edu/departments/hma-standing-committee-animals/forms" TargetMode="External"/><Relationship Id="rId20" Type="http://schemas.openxmlformats.org/officeDocument/2006/relationships/hyperlink" Target="http://www.treasury.gov/resource-center/sanctions/SDN-List/Pages/fuzzy_logi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resource-center/sanctions/Programs/Pages/balkans.aspx" TargetMode="External"/><Relationship Id="rId24" Type="http://schemas.openxmlformats.org/officeDocument/2006/relationships/hyperlink" Target="mailto:mmitchell14@partners.org" TargetMode="External"/><Relationship Id="rId5" Type="http://schemas.openxmlformats.org/officeDocument/2006/relationships/webSettings" Target="webSettings.xml"/><Relationship Id="rId15" Type="http://schemas.openxmlformats.org/officeDocument/2006/relationships/hyperlink" Target="https://arcm.med.harvard.edu/secure/3_export_import/ei_to_other.htm" TargetMode="External"/><Relationship Id="rId23" Type="http://schemas.openxmlformats.org/officeDocument/2006/relationships/hyperlink" Target="mailto:rackman@partnes.org" TargetMode="External"/><Relationship Id="rId10" Type="http://schemas.openxmlformats.org/officeDocument/2006/relationships/hyperlink" Target="http://resadmin.partners.org/RM_Home/Documents/RMPolicies/ExportControl%20Policy.pdf" TargetMode="External"/><Relationship Id="rId19" Type="http://schemas.openxmlformats.org/officeDocument/2006/relationships/hyperlink" Target="http://export.gov/ecr/eg_main_023148.as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intranet.massgeneral.org/ccm/services-and-fees/exporting-animals/index.asp" TargetMode="External"/><Relationship Id="rId22" Type="http://schemas.openxmlformats.org/officeDocument/2006/relationships/hyperlink" Target="mailto:lgriffin11@partner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EE63F-4F71-4E26-B638-ADD727D6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12858</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14831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Partners Information Systems</cp:lastModifiedBy>
  <cp:revision>2</cp:revision>
  <cp:lastPrinted>2013-12-20T21:27:00Z</cp:lastPrinted>
  <dcterms:created xsi:type="dcterms:W3CDTF">2016-08-04T19:19:00Z</dcterms:created>
  <dcterms:modified xsi:type="dcterms:W3CDTF">2016-08-04T19:19:00Z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2050063383</vt:i4>
  </property>
  <property fmtid="{D5CDD505-2E9C-101B-9397-08002B2CF9AE}" pid="4" name="_EmailSubject">
    <vt:lpwstr>Preview:  Partners Export Controls Travel FAQ for Researchers</vt:lpwstr>
  </property>
  <property fmtid="{D5CDD505-2E9C-101B-9397-08002B2CF9AE}" pid="5" name="_AuthorEmail">
    <vt:lpwstr>MMITCHELL14@PARTNERS.ORG</vt:lpwstr>
  </property>
  <property fmtid="{D5CDD505-2E9C-101B-9397-08002B2CF9AE}" pid="6" name="_AuthorEmailDisplayName">
    <vt:lpwstr>Mitchell, Mary</vt:lpwstr>
  </property>
  <property fmtid="{D5CDD505-2E9C-101B-9397-08002B2CF9AE}" pid="7" name="_ReviewingToolsShownOnce">
    <vt:lpwstr/>
  </property>
</Properties>
</file>